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7D50B" w14:textId="77777777" w:rsidR="00866D15" w:rsidRDefault="00866D15" w:rsidP="00866D15">
      <w:pPr>
        <w:suppressAutoHyphens/>
        <w:jc w:val="center"/>
        <w:rPr>
          <w:b/>
          <w:bCs/>
        </w:rPr>
      </w:pPr>
      <w:bookmarkStart w:id="0" w:name="_GoBack"/>
      <w:bookmarkEnd w:id="0"/>
      <w:r>
        <w:rPr>
          <w:b/>
          <w:bCs/>
        </w:rPr>
        <w:t xml:space="preserve">PUBLIC NOTICE OF A </w:t>
      </w:r>
      <w:r w:rsidR="00651EDE">
        <w:rPr>
          <w:b/>
          <w:bCs/>
        </w:rPr>
        <w:t>REGULAR</w:t>
      </w:r>
      <w:r>
        <w:rPr>
          <w:b/>
          <w:bCs/>
        </w:rPr>
        <w:t xml:space="preserve"> MEETING OF THE</w:t>
      </w:r>
    </w:p>
    <w:p w14:paraId="0F74B395" w14:textId="77777777" w:rsidR="00866D15" w:rsidRDefault="00866D15" w:rsidP="00866D15">
      <w:pPr>
        <w:suppressAutoHyphens/>
        <w:jc w:val="center"/>
        <w:rPr>
          <w:b/>
          <w:bCs/>
        </w:rPr>
      </w:pPr>
      <w:r>
        <w:rPr>
          <w:b/>
          <w:bCs/>
        </w:rPr>
        <w:t>BOARD OF DIRECTORS OF THE</w:t>
      </w:r>
    </w:p>
    <w:p w14:paraId="0B1A1188" w14:textId="77777777" w:rsidR="00866D15" w:rsidRDefault="00651EDE" w:rsidP="00866D15">
      <w:pPr>
        <w:pStyle w:val="Title0"/>
        <w:spacing w:after="0"/>
      </w:pPr>
      <w:r>
        <w:rPr>
          <w:rFonts w:cs="Times New Roman"/>
          <w:bCs w:val="0"/>
        </w:rPr>
        <w:t>COMPARK BUSINESS CAMPUS METROPOLITAN DISTRICT</w:t>
      </w:r>
    </w:p>
    <w:p w14:paraId="021F3CF1" w14:textId="77777777" w:rsidR="00866D15" w:rsidRPr="00233B2D" w:rsidRDefault="00866D15" w:rsidP="00866D15">
      <w:pPr>
        <w:pStyle w:val="Title0"/>
        <w:spacing w:after="0"/>
        <w:rPr>
          <w:rFonts w:cs="Times New Roman"/>
          <w:bCs w:val="0"/>
        </w:rPr>
      </w:pPr>
      <w:r w:rsidRPr="00233B2D">
        <w:rPr>
          <w:rFonts w:cs="Times New Roman"/>
          <w:bCs w:val="0"/>
        </w:rPr>
        <w:t>AND</w:t>
      </w:r>
    </w:p>
    <w:p w14:paraId="03719550" w14:textId="36A1375D" w:rsidR="00866D15" w:rsidRDefault="00866D15" w:rsidP="00866D15">
      <w:pPr>
        <w:pStyle w:val="Title0"/>
        <w:spacing w:after="0"/>
        <w:rPr>
          <w:rFonts w:cs="Times New Roman"/>
          <w:bCs w:val="0"/>
        </w:rPr>
      </w:pPr>
      <w:r w:rsidRPr="00233B2D">
        <w:rPr>
          <w:rFonts w:cs="Times New Roman"/>
          <w:bCs w:val="0"/>
        </w:rPr>
        <w:t xml:space="preserve">NOTICE OF FINAL DETERMINATION TO ISSUE </w:t>
      </w:r>
      <w:r w:rsidR="00651EDE">
        <w:rPr>
          <w:rFonts w:cs="Times New Roman"/>
          <w:bCs w:val="0"/>
        </w:rPr>
        <w:t>LIMITED OBLIGATION</w:t>
      </w:r>
      <w:r w:rsidRPr="00233B2D">
        <w:rPr>
          <w:rFonts w:cs="Times New Roman"/>
          <w:bCs w:val="0"/>
        </w:rPr>
        <w:t xml:space="preserve"> INDEBTEDNESS</w:t>
      </w:r>
      <w:r w:rsidR="00B47BF1">
        <w:rPr>
          <w:rFonts w:cs="Times New Roman"/>
          <w:bCs w:val="0"/>
        </w:rPr>
        <w:t xml:space="preserve"> AND REFUND GENERAL OBLIGATION INDEBTEDNESS</w:t>
      </w:r>
    </w:p>
    <w:p w14:paraId="61D5BD81" w14:textId="77777777" w:rsidR="00B47BF1" w:rsidRPr="00B47BF1" w:rsidRDefault="00B47BF1" w:rsidP="00B47BF1">
      <w:pPr>
        <w:pStyle w:val="BodyText0"/>
        <w:spacing w:after="0"/>
      </w:pPr>
    </w:p>
    <w:p w14:paraId="57DB7EA0" w14:textId="4D5CFCF9" w:rsidR="00866D15" w:rsidRDefault="00866D15" w:rsidP="00B47BF1">
      <w:pPr>
        <w:pStyle w:val="Quote"/>
        <w:ind w:firstLine="720"/>
        <w:jc w:val="both"/>
        <w:rPr>
          <w:bCs/>
          <w:i w:val="0"/>
          <w:szCs w:val="20"/>
        </w:rPr>
      </w:pPr>
      <w:r w:rsidRPr="00503188">
        <w:rPr>
          <w:i w:val="0"/>
        </w:rPr>
        <w:t xml:space="preserve">PUBLIC NOTICE IS HEREBY GIVEN that a </w:t>
      </w:r>
      <w:r w:rsidR="00651EDE">
        <w:rPr>
          <w:i w:val="0"/>
        </w:rPr>
        <w:t>regular</w:t>
      </w:r>
      <w:r w:rsidRPr="00503188">
        <w:rPr>
          <w:i w:val="0"/>
        </w:rPr>
        <w:t xml:space="preserve"> meeting of the Board of Directors of the </w:t>
      </w:r>
      <w:r w:rsidR="00651EDE">
        <w:rPr>
          <w:i w:val="0"/>
        </w:rPr>
        <w:t>Compark Business Campus Metropolitan District</w:t>
      </w:r>
      <w:r>
        <w:rPr>
          <w:i w:val="0"/>
        </w:rPr>
        <w:t xml:space="preserve">, </w:t>
      </w:r>
      <w:r w:rsidR="00651EDE">
        <w:rPr>
          <w:i w:val="0"/>
        </w:rPr>
        <w:t>Douglas</w:t>
      </w:r>
      <w:r w:rsidRPr="00503188">
        <w:rPr>
          <w:i w:val="0"/>
        </w:rPr>
        <w:t xml:space="preserve"> County, Colorado, shall be held at </w:t>
      </w:r>
      <w:r w:rsidR="00651EDE">
        <w:rPr>
          <w:i w:val="0"/>
        </w:rPr>
        <w:t>12:15 p.m.</w:t>
      </w:r>
      <w:r w:rsidRPr="00503188">
        <w:rPr>
          <w:i w:val="0"/>
        </w:rPr>
        <w:t xml:space="preserve"> on </w:t>
      </w:r>
      <w:r w:rsidR="00651EDE">
        <w:rPr>
          <w:i w:val="0"/>
        </w:rPr>
        <w:t>Tuesday, May 28</w:t>
      </w:r>
      <w:r>
        <w:rPr>
          <w:i w:val="0"/>
        </w:rPr>
        <w:t>, 2019</w:t>
      </w:r>
      <w:r w:rsidRPr="00503188">
        <w:rPr>
          <w:i w:val="0"/>
        </w:rPr>
        <w:t>, at the</w:t>
      </w:r>
      <w:r w:rsidR="00651EDE">
        <w:rPr>
          <w:i w:val="0"/>
        </w:rPr>
        <w:t xml:space="preserve"> offices of CliftonLarsonAllen LLP,</w:t>
      </w:r>
      <w:r w:rsidRPr="00503188">
        <w:rPr>
          <w:i w:val="0"/>
        </w:rPr>
        <w:t xml:space="preserve"> </w:t>
      </w:r>
      <w:r w:rsidR="00651EDE" w:rsidRPr="00651EDE">
        <w:rPr>
          <w:i w:val="0"/>
        </w:rPr>
        <w:t>8390 E</w:t>
      </w:r>
      <w:r w:rsidR="00651EDE">
        <w:rPr>
          <w:i w:val="0"/>
        </w:rPr>
        <w:t>.</w:t>
      </w:r>
      <w:r w:rsidR="00651EDE" w:rsidRPr="00651EDE">
        <w:rPr>
          <w:i w:val="0"/>
        </w:rPr>
        <w:t xml:space="preserve"> Crescent Pkwy</w:t>
      </w:r>
      <w:r w:rsidR="00651EDE">
        <w:rPr>
          <w:i w:val="0"/>
        </w:rPr>
        <w:t>.</w:t>
      </w:r>
      <w:r w:rsidR="00651EDE" w:rsidRPr="00651EDE">
        <w:rPr>
          <w:i w:val="0"/>
        </w:rPr>
        <w:t>, Ste</w:t>
      </w:r>
      <w:r w:rsidR="00651EDE">
        <w:rPr>
          <w:i w:val="0"/>
        </w:rPr>
        <w:t>.</w:t>
      </w:r>
      <w:r w:rsidR="00651EDE" w:rsidRPr="00651EDE">
        <w:rPr>
          <w:i w:val="0"/>
        </w:rPr>
        <w:t xml:space="preserve"> 300, Greenwood Village</w:t>
      </w:r>
      <w:r w:rsidR="00651EDE">
        <w:rPr>
          <w:i w:val="0"/>
        </w:rPr>
        <w:t>, CO 80111</w:t>
      </w:r>
      <w:r w:rsidRPr="00503188">
        <w:rPr>
          <w:i w:val="0"/>
        </w:rPr>
        <w:t>.  At such meeting,</w:t>
      </w:r>
      <w:r>
        <w:rPr>
          <w:i w:val="0"/>
        </w:rPr>
        <w:t xml:space="preserve"> </w:t>
      </w:r>
      <w:r w:rsidRPr="000D4493">
        <w:rPr>
          <w:i w:val="0"/>
        </w:rPr>
        <w:t>it is anticipated that</w:t>
      </w:r>
      <w:r w:rsidRPr="00503188">
        <w:rPr>
          <w:i w:val="0"/>
        </w:rPr>
        <w:t xml:space="preserve"> </w:t>
      </w:r>
      <w:r>
        <w:rPr>
          <w:i w:val="0"/>
        </w:rPr>
        <w:t xml:space="preserve">the Board will make a </w:t>
      </w:r>
      <w:r w:rsidRPr="00503188">
        <w:rPr>
          <w:bCs/>
          <w:i w:val="0"/>
          <w:szCs w:val="20"/>
        </w:rPr>
        <w:t xml:space="preserve">final </w:t>
      </w:r>
      <w:r w:rsidRPr="00651EDE">
        <w:rPr>
          <w:bCs/>
          <w:i w:val="0"/>
          <w:szCs w:val="20"/>
        </w:rPr>
        <w:t xml:space="preserve">determination </w:t>
      </w:r>
      <w:r w:rsidR="00651EDE" w:rsidRPr="00651EDE">
        <w:rPr>
          <w:i w:val="0"/>
        </w:rPr>
        <w:t xml:space="preserve">to </w:t>
      </w:r>
      <w:r w:rsidR="00571E99">
        <w:rPr>
          <w:i w:val="0"/>
        </w:rPr>
        <w:t xml:space="preserve">issue and refund general obligation indebtedness.  Specifically, the District will consider adoption of a resolution </w:t>
      </w:r>
      <w:r w:rsidR="00651EDE" w:rsidRPr="00651EDE">
        <w:rPr>
          <w:i w:val="0"/>
        </w:rPr>
        <w:t>authoriz</w:t>
      </w:r>
      <w:r w:rsidR="00571E99">
        <w:rPr>
          <w:i w:val="0"/>
        </w:rPr>
        <w:t xml:space="preserve">ing </w:t>
      </w:r>
      <w:r w:rsidR="00651EDE" w:rsidRPr="00651EDE">
        <w:rPr>
          <w:i w:val="0"/>
        </w:rPr>
        <w:t xml:space="preserve">the issuance of </w:t>
      </w:r>
      <w:r w:rsidR="00651EDE" w:rsidRPr="00651EDE">
        <w:rPr>
          <w:bCs/>
          <w:i w:val="0"/>
          <w:szCs w:val="20"/>
        </w:rPr>
        <w:t>limited obligation</w:t>
      </w:r>
      <w:r w:rsidRPr="00651EDE">
        <w:rPr>
          <w:bCs/>
          <w:i w:val="0"/>
          <w:szCs w:val="20"/>
        </w:rPr>
        <w:t xml:space="preserve"> indebtedness </w:t>
      </w:r>
      <w:r w:rsidR="00571E99">
        <w:rPr>
          <w:bCs/>
          <w:i w:val="0"/>
          <w:szCs w:val="20"/>
        </w:rPr>
        <w:t xml:space="preserve">in the form of a </w:t>
      </w:r>
      <w:r w:rsidR="00651EDE">
        <w:rPr>
          <w:bCs/>
          <w:i w:val="0"/>
          <w:szCs w:val="20"/>
        </w:rPr>
        <w:t xml:space="preserve">Loan Agreement and Promissory Note </w:t>
      </w:r>
      <w:r w:rsidRPr="00503188">
        <w:rPr>
          <w:bCs/>
          <w:i w:val="0"/>
          <w:szCs w:val="20"/>
        </w:rPr>
        <w:t xml:space="preserve">in </w:t>
      </w:r>
      <w:r w:rsidR="00592EDC">
        <w:rPr>
          <w:bCs/>
          <w:i w:val="0"/>
          <w:szCs w:val="20"/>
        </w:rPr>
        <w:t xml:space="preserve">a maximum </w:t>
      </w:r>
      <w:r w:rsidRPr="00503188">
        <w:rPr>
          <w:bCs/>
          <w:i w:val="0"/>
          <w:szCs w:val="20"/>
        </w:rPr>
        <w:t xml:space="preserve">aggregate principal amount </w:t>
      </w:r>
      <w:r w:rsidR="00592EDC">
        <w:rPr>
          <w:bCs/>
          <w:i w:val="0"/>
          <w:szCs w:val="20"/>
        </w:rPr>
        <w:t>not to exceed</w:t>
      </w:r>
      <w:r w:rsidRPr="00503188">
        <w:rPr>
          <w:bCs/>
          <w:i w:val="0"/>
          <w:szCs w:val="20"/>
        </w:rPr>
        <w:t xml:space="preserve"> $</w:t>
      </w:r>
      <w:r>
        <w:rPr>
          <w:bCs/>
          <w:i w:val="0"/>
          <w:szCs w:val="20"/>
        </w:rPr>
        <w:t>2</w:t>
      </w:r>
      <w:r w:rsidR="00651EDE">
        <w:rPr>
          <w:bCs/>
          <w:i w:val="0"/>
          <w:szCs w:val="20"/>
        </w:rPr>
        <w:t>0</w:t>
      </w:r>
      <w:r w:rsidRPr="00503188">
        <w:rPr>
          <w:bCs/>
          <w:i w:val="0"/>
          <w:szCs w:val="20"/>
        </w:rPr>
        <w:t>,000,000</w:t>
      </w:r>
      <w:r w:rsidR="00571E99">
        <w:rPr>
          <w:bCs/>
          <w:i w:val="0"/>
          <w:szCs w:val="20"/>
        </w:rPr>
        <w:t xml:space="preserve"> for the purpose of refunding a portion of its existing general obligation indebtedness</w:t>
      </w:r>
      <w:r w:rsidR="00B47BF1">
        <w:rPr>
          <w:bCs/>
          <w:i w:val="0"/>
          <w:szCs w:val="20"/>
        </w:rPr>
        <w:t xml:space="preserve"> and incurring additional indebtedness</w:t>
      </w:r>
      <w:r w:rsidR="00571E99">
        <w:rPr>
          <w:bCs/>
          <w:i w:val="0"/>
          <w:szCs w:val="20"/>
        </w:rPr>
        <w:t xml:space="preserve">.  Such refunding </w:t>
      </w:r>
      <w:r w:rsidR="00B47BF1">
        <w:rPr>
          <w:bCs/>
          <w:i w:val="0"/>
          <w:szCs w:val="20"/>
        </w:rPr>
        <w:t xml:space="preserve">and additional indebtedness </w:t>
      </w:r>
      <w:r w:rsidR="00571E99">
        <w:rPr>
          <w:bCs/>
          <w:i w:val="0"/>
          <w:szCs w:val="20"/>
        </w:rPr>
        <w:t xml:space="preserve">is expected </w:t>
      </w:r>
      <w:r>
        <w:rPr>
          <w:bCs/>
          <w:i w:val="0"/>
          <w:szCs w:val="20"/>
        </w:rPr>
        <w:t xml:space="preserve">to be evidenced by </w:t>
      </w:r>
      <w:r w:rsidRPr="00503188">
        <w:rPr>
          <w:bCs/>
          <w:i w:val="0"/>
          <w:szCs w:val="20"/>
        </w:rPr>
        <w:t xml:space="preserve">the execution and delivery by officers of the </w:t>
      </w:r>
      <w:r w:rsidR="00651EDE">
        <w:rPr>
          <w:bCs/>
          <w:i w:val="0"/>
          <w:szCs w:val="20"/>
        </w:rPr>
        <w:t>District of a</w:t>
      </w:r>
      <w:r w:rsidRPr="00503188">
        <w:rPr>
          <w:bCs/>
          <w:i w:val="0"/>
          <w:szCs w:val="20"/>
        </w:rPr>
        <w:t xml:space="preserve"> </w:t>
      </w:r>
      <w:r w:rsidR="00651EDE">
        <w:rPr>
          <w:bCs/>
          <w:i w:val="0"/>
          <w:szCs w:val="20"/>
        </w:rPr>
        <w:t>Loan Agreement</w:t>
      </w:r>
      <w:r w:rsidRPr="00503188">
        <w:rPr>
          <w:bCs/>
          <w:i w:val="0"/>
          <w:szCs w:val="20"/>
        </w:rPr>
        <w:t xml:space="preserve">, a </w:t>
      </w:r>
      <w:r w:rsidR="00651EDE">
        <w:rPr>
          <w:bCs/>
          <w:i w:val="0"/>
          <w:szCs w:val="20"/>
        </w:rPr>
        <w:t>Promissory Note, a Custodial</w:t>
      </w:r>
      <w:r w:rsidRPr="00503188">
        <w:rPr>
          <w:bCs/>
          <w:i w:val="0"/>
          <w:szCs w:val="20"/>
        </w:rPr>
        <w:t xml:space="preserve"> Agreement and other n</w:t>
      </w:r>
      <w:r w:rsidR="00C93A48">
        <w:rPr>
          <w:bCs/>
          <w:i w:val="0"/>
          <w:szCs w:val="20"/>
        </w:rPr>
        <w:t>ecessary and related documents</w:t>
      </w:r>
      <w:r w:rsidRPr="00503188">
        <w:rPr>
          <w:bCs/>
          <w:i w:val="0"/>
          <w:szCs w:val="20"/>
        </w:rPr>
        <w:t xml:space="preserve">, and delegating certain determinations with respect to the </w:t>
      </w:r>
      <w:r w:rsidR="00651EDE">
        <w:rPr>
          <w:bCs/>
          <w:i w:val="0"/>
          <w:szCs w:val="20"/>
        </w:rPr>
        <w:t>indebtedness to an identified and authorized representative</w:t>
      </w:r>
      <w:r w:rsidRPr="00503188">
        <w:rPr>
          <w:bCs/>
          <w:i w:val="0"/>
          <w:szCs w:val="20"/>
        </w:rPr>
        <w:t xml:space="preserve">. </w:t>
      </w:r>
    </w:p>
    <w:p w14:paraId="1A959C24" w14:textId="77777777" w:rsidR="00571E99" w:rsidRPr="00571E99" w:rsidRDefault="00571E99" w:rsidP="00B47BF1"/>
    <w:p w14:paraId="7893C6A6" w14:textId="77777777" w:rsidR="00866D15" w:rsidRDefault="00866D15" w:rsidP="00B47BF1">
      <w:pPr>
        <w:pStyle w:val="DSBodyFirstIndent1"/>
        <w:spacing w:line="240" w:lineRule="auto"/>
        <w:jc w:val="both"/>
      </w:pPr>
      <w:r>
        <w:t xml:space="preserve"> At this meeting, the Board also expects to authorize execution of all documents, instruments and certificates in connection therewith, ratify prior actions, authorize incidental actions, repeal prior inconsistent actions, </w:t>
      </w:r>
      <w:r w:rsidRPr="000D4493">
        <w:t>address those matters set out in the agenda below as the same ma</w:t>
      </w:r>
      <w:r>
        <w:t>y be amended at the meeting,</w:t>
      </w:r>
      <w:r w:rsidRPr="000D4493">
        <w:t xml:space="preserve"> </w:t>
      </w:r>
      <w:r>
        <w:t>and take up such other business as may come before the Board.  The meeting is open to the public.</w:t>
      </w:r>
    </w:p>
    <w:p w14:paraId="5838C9A3" w14:textId="77777777" w:rsidR="00571E99" w:rsidRDefault="00571E99" w:rsidP="00B47BF1">
      <w:pPr>
        <w:pStyle w:val="DSBodyFirstIndent1"/>
        <w:spacing w:line="240" w:lineRule="auto"/>
        <w:jc w:val="both"/>
      </w:pPr>
    </w:p>
    <w:p w14:paraId="280787CB" w14:textId="0361C2D0" w:rsidR="00571E99" w:rsidRDefault="00571E99" w:rsidP="00B47BF1">
      <w:pPr>
        <w:pStyle w:val="DSBodyFirstIndent1"/>
        <w:spacing w:line="240" w:lineRule="auto"/>
        <w:ind w:firstLine="0"/>
        <w:jc w:val="both"/>
      </w:pPr>
      <w:r>
        <w:tab/>
      </w:r>
      <w:r w:rsidRPr="00B65B56">
        <w:t xml:space="preserve">Pursuant to the Supplemental Public Securities Act, no legal or equitable action brought with respect to any legislative acts or proceedings in connection with the authorization or issuance of </w:t>
      </w:r>
      <w:r>
        <w:t>such promissory note</w:t>
      </w:r>
      <w:r w:rsidRPr="00B65B56">
        <w:t xml:space="preserve"> may be commenced more than thirty days after the authorization of </w:t>
      </w:r>
      <w:r>
        <w:t>such promissory note</w:t>
      </w:r>
      <w:r w:rsidRPr="00B65B56">
        <w:t xml:space="preserve"> </w:t>
      </w:r>
      <w:r>
        <w:t>pursuant to the aforementioned resolution</w:t>
      </w:r>
      <w:r w:rsidRPr="00B65B56">
        <w:t>.</w:t>
      </w:r>
    </w:p>
    <w:p w14:paraId="43F14ABE" w14:textId="77777777" w:rsidR="00571E99" w:rsidRDefault="00571E99" w:rsidP="00B47BF1">
      <w:pPr>
        <w:pStyle w:val="DSBodyFirstIndent1"/>
        <w:spacing w:line="240" w:lineRule="auto"/>
        <w:ind w:firstLine="0"/>
        <w:jc w:val="both"/>
      </w:pPr>
    </w:p>
    <w:p w14:paraId="4B414D2D" w14:textId="77777777" w:rsidR="00571E99" w:rsidRPr="008D5EBB" w:rsidRDefault="00571E99" w:rsidP="00571E99">
      <w:pPr>
        <w:spacing w:after="240"/>
        <w:ind w:firstLine="720"/>
        <w:jc w:val="both"/>
        <w:rPr>
          <w:b/>
          <w:i/>
        </w:rPr>
      </w:pPr>
      <w:r w:rsidRPr="008D5EBB">
        <w:rPr>
          <w:b/>
          <w:i/>
        </w:rPr>
        <w:t>Pursuant to the provisions of the Supplemental Public Securities Act, one or more members of the Board may participate in this meeting and may vote on the foregoing matters through the use of a conference telephone or other telecommunications device.</w:t>
      </w:r>
    </w:p>
    <w:p w14:paraId="233A8EB7" w14:textId="77777777" w:rsidR="00866D15" w:rsidRDefault="00866D15" w:rsidP="00B47BF1">
      <w:pPr>
        <w:pStyle w:val="DSBodyFirstIndent1"/>
      </w:pPr>
      <w:r>
        <w:t>IN WITNESS WHEREOF, this notice is given and duly posted pursuant to statute.</w:t>
      </w:r>
    </w:p>
    <w:tbl>
      <w:tblPr>
        <w:tblW w:w="2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2"/>
        <w:gridCol w:w="4178"/>
      </w:tblGrid>
      <w:tr w:rsidR="00866D15" w14:paraId="45793AD9" w14:textId="77777777" w:rsidTr="00C031CA">
        <w:trPr>
          <w:jc w:val="right"/>
        </w:trPr>
        <w:tc>
          <w:tcPr>
            <w:tcW w:w="4680" w:type="dxa"/>
            <w:gridSpan w:val="2"/>
            <w:tcBorders>
              <w:top w:val="nil"/>
              <w:left w:val="nil"/>
              <w:bottom w:val="nil"/>
              <w:right w:val="nil"/>
            </w:tcBorders>
            <w:shd w:val="clear" w:color="auto" w:fill="auto"/>
          </w:tcPr>
          <w:p w14:paraId="47BD552B" w14:textId="11024C56" w:rsidR="00866D15" w:rsidRDefault="00651EDE" w:rsidP="00B47BF1">
            <w:pPr>
              <w:pStyle w:val="Title0"/>
              <w:spacing w:after="0"/>
              <w:jc w:val="left"/>
            </w:pPr>
            <w:r>
              <w:rPr>
                <w:rFonts w:cs="Times New Roman"/>
                <w:bCs w:val="0"/>
              </w:rPr>
              <w:t>COMPARK BUSINESS CAMPUS METROPOLITAN DISTRICT</w:t>
            </w:r>
          </w:p>
        </w:tc>
      </w:tr>
      <w:tr w:rsidR="00866D15" w14:paraId="2616F44A" w14:textId="77777777" w:rsidTr="00C031CA">
        <w:trPr>
          <w:trHeight w:hRule="exact" w:val="432"/>
          <w:jc w:val="right"/>
        </w:trPr>
        <w:tc>
          <w:tcPr>
            <w:tcW w:w="502" w:type="dxa"/>
            <w:tcBorders>
              <w:top w:val="nil"/>
              <w:left w:val="nil"/>
              <w:bottom w:val="nil"/>
              <w:right w:val="nil"/>
            </w:tcBorders>
            <w:shd w:val="clear" w:color="auto" w:fill="auto"/>
            <w:vAlign w:val="bottom"/>
          </w:tcPr>
          <w:p w14:paraId="02C570D7" w14:textId="77777777" w:rsidR="00866D15" w:rsidRDefault="00866D15" w:rsidP="00651EDE">
            <w:pPr>
              <w:keepNext/>
            </w:pPr>
            <w:r>
              <w:t>By:</w:t>
            </w:r>
          </w:p>
        </w:tc>
        <w:tc>
          <w:tcPr>
            <w:tcW w:w="4178" w:type="dxa"/>
            <w:tcBorders>
              <w:top w:val="nil"/>
              <w:left w:val="nil"/>
              <w:bottom w:val="single" w:sz="4" w:space="0" w:color="auto"/>
              <w:right w:val="nil"/>
            </w:tcBorders>
            <w:shd w:val="clear" w:color="auto" w:fill="auto"/>
            <w:vAlign w:val="bottom"/>
          </w:tcPr>
          <w:p w14:paraId="6B869BE1" w14:textId="77777777" w:rsidR="00866D15" w:rsidRDefault="00866D15" w:rsidP="00651EDE">
            <w:r>
              <w:t>/s/ Thomas N.</w:t>
            </w:r>
            <w:r w:rsidR="00D6273B">
              <w:t xml:space="preserve"> George</w:t>
            </w:r>
            <w:r>
              <w:t>, Esq.</w:t>
            </w:r>
          </w:p>
        </w:tc>
      </w:tr>
      <w:tr w:rsidR="00866D15" w14:paraId="70EAF405" w14:textId="77777777" w:rsidTr="00C031CA">
        <w:trPr>
          <w:jc w:val="right"/>
        </w:trPr>
        <w:tc>
          <w:tcPr>
            <w:tcW w:w="502" w:type="dxa"/>
            <w:tcBorders>
              <w:top w:val="nil"/>
              <w:left w:val="nil"/>
              <w:bottom w:val="nil"/>
              <w:right w:val="nil"/>
            </w:tcBorders>
            <w:shd w:val="clear" w:color="auto" w:fill="auto"/>
          </w:tcPr>
          <w:p w14:paraId="59A67480" w14:textId="77777777" w:rsidR="00866D15" w:rsidRDefault="00866D15" w:rsidP="00651EDE"/>
        </w:tc>
        <w:tc>
          <w:tcPr>
            <w:tcW w:w="4178" w:type="dxa"/>
            <w:tcBorders>
              <w:top w:val="single" w:sz="4" w:space="0" w:color="auto"/>
              <w:left w:val="nil"/>
              <w:bottom w:val="nil"/>
              <w:right w:val="nil"/>
            </w:tcBorders>
            <w:shd w:val="clear" w:color="auto" w:fill="auto"/>
          </w:tcPr>
          <w:p w14:paraId="61D0467D" w14:textId="77777777" w:rsidR="00866D15" w:rsidRDefault="00866D15" w:rsidP="00651EDE">
            <w:r>
              <w:t>SPENCER FANE LLP</w:t>
            </w:r>
          </w:p>
          <w:p w14:paraId="0E2D0A25" w14:textId="77777777" w:rsidR="00866D15" w:rsidRDefault="00866D15" w:rsidP="00651EDE">
            <w:r>
              <w:t>Attorneys for the District</w:t>
            </w:r>
          </w:p>
        </w:tc>
      </w:tr>
    </w:tbl>
    <w:p w14:paraId="00A06812" w14:textId="77777777" w:rsidR="00571E99" w:rsidRDefault="00571E99" w:rsidP="00866D15">
      <w:pPr>
        <w:rPr>
          <w:highlight w:val="yellow"/>
        </w:rPr>
      </w:pPr>
    </w:p>
    <w:p w14:paraId="1D7D45D8" w14:textId="730CF995" w:rsidR="00FF010D" w:rsidRDefault="00571E99" w:rsidP="00B47BF1">
      <w:pPr>
        <w:jc w:val="both"/>
      </w:pPr>
      <w:r w:rsidRPr="008D5EBB">
        <w:t xml:space="preserve">Posted at three public places within the District, and at the office of the </w:t>
      </w:r>
      <w:r>
        <w:t>Douglas</w:t>
      </w:r>
      <w:r w:rsidRPr="008D5EBB">
        <w:t xml:space="preserve"> County Clerk and Recorder, not less than 72 hours prior to the meeting.</w:t>
      </w:r>
    </w:p>
    <w:p w14:paraId="427C9BC4" w14:textId="559633E2" w:rsidR="00FF010D" w:rsidRPr="00027019" w:rsidRDefault="00FF010D" w:rsidP="00FF010D">
      <w:pPr>
        <w:jc w:val="center"/>
        <w:rPr>
          <w:b/>
          <w:u w:val="single"/>
        </w:rPr>
      </w:pPr>
      <w:r>
        <w:br w:type="page"/>
      </w:r>
      <w:r w:rsidRPr="00027019">
        <w:rPr>
          <w:b/>
          <w:u w:val="single"/>
        </w:rPr>
        <w:lastRenderedPageBreak/>
        <w:t>COMPARK BUSINESS CAMPUS METROPOLITAN DISTRICT</w:t>
      </w:r>
    </w:p>
    <w:p w14:paraId="41708F4F" w14:textId="77777777" w:rsidR="00FF010D" w:rsidRPr="00027019" w:rsidRDefault="00FF010D" w:rsidP="00FF010D">
      <w:pPr>
        <w:pStyle w:val="Subtitle0"/>
        <w:rPr>
          <w:b/>
          <w:szCs w:val="24"/>
        </w:rPr>
      </w:pPr>
      <w:r w:rsidRPr="00027019">
        <w:rPr>
          <w:b/>
          <w:szCs w:val="24"/>
        </w:rPr>
        <w:t>REGULAR BOARD MEETING</w:t>
      </w:r>
    </w:p>
    <w:p w14:paraId="1636B320" w14:textId="77777777" w:rsidR="00FF010D" w:rsidRPr="00027019" w:rsidRDefault="00FF010D" w:rsidP="00FF010D">
      <w:pPr>
        <w:pStyle w:val="Subtitle0"/>
        <w:rPr>
          <w:b/>
          <w:szCs w:val="24"/>
        </w:rPr>
      </w:pPr>
      <w:r w:rsidRPr="00027019">
        <w:rPr>
          <w:b/>
          <w:szCs w:val="24"/>
        </w:rPr>
        <w:t>AGENDA</w:t>
      </w:r>
    </w:p>
    <w:p w14:paraId="4B829BE8" w14:textId="77777777" w:rsidR="00FF010D" w:rsidRPr="00027019" w:rsidRDefault="00FF010D" w:rsidP="00FF010D">
      <w:pPr>
        <w:pStyle w:val="Subtitle0"/>
        <w:rPr>
          <w:b/>
          <w:szCs w:val="24"/>
          <w:u w:val="none"/>
        </w:rPr>
      </w:pPr>
    </w:p>
    <w:p w14:paraId="6CA3DF7B" w14:textId="77777777" w:rsidR="00FF010D" w:rsidRPr="00027019" w:rsidRDefault="00FF010D" w:rsidP="00FF010D">
      <w:pPr>
        <w:pBdr>
          <w:bottom w:val="single" w:sz="12" w:space="1" w:color="auto"/>
        </w:pBdr>
        <w:tabs>
          <w:tab w:val="left" w:pos="7380"/>
        </w:tabs>
        <w:suppressAutoHyphens/>
        <w:rPr>
          <w:b/>
          <w:spacing w:val="-3"/>
        </w:rPr>
      </w:pPr>
      <w:r w:rsidRPr="00027019">
        <w:rPr>
          <w:b/>
          <w:spacing w:val="-3"/>
        </w:rPr>
        <w:t>Board of Directors:</w:t>
      </w:r>
      <w:r w:rsidRPr="00027019">
        <w:rPr>
          <w:b/>
          <w:spacing w:val="-3"/>
        </w:rPr>
        <w:tab/>
        <w:t>Term Expires:</w:t>
      </w:r>
    </w:p>
    <w:p w14:paraId="65C16778" w14:textId="77777777" w:rsidR="00FF010D" w:rsidRPr="00027019" w:rsidRDefault="00FF010D" w:rsidP="00FF010D">
      <w:pPr>
        <w:tabs>
          <w:tab w:val="left" w:pos="7020"/>
        </w:tabs>
        <w:suppressAutoHyphens/>
        <w:rPr>
          <w:spacing w:val="-3"/>
        </w:rPr>
      </w:pPr>
      <w:r w:rsidRPr="00027019">
        <w:rPr>
          <w:spacing w:val="-3"/>
        </w:rPr>
        <w:t>Michael P. Vickers, Chairman/President</w:t>
      </w:r>
      <w:r w:rsidRPr="00027019">
        <w:rPr>
          <w:spacing w:val="-3"/>
        </w:rPr>
        <w:tab/>
      </w:r>
      <w:r w:rsidRPr="00027019">
        <w:rPr>
          <w:spacing w:val="-3"/>
        </w:rPr>
        <w:tab/>
      </w:r>
      <w:r w:rsidRPr="00027019">
        <w:rPr>
          <w:spacing w:val="-3"/>
        </w:rPr>
        <w:tab/>
        <w:t>May 2022</w:t>
      </w:r>
    </w:p>
    <w:p w14:paraId="47AB551D" w14:textId="77777777" w:rsidR="00FF010D" w:rsidRPr="00027019" w:rsidRDefault="00FF010D" w:rsidP="00FF010D">
      <w:pPr>
        <w:pBdr>
          <w:bottom w:val="single" w:sz="12" w:space="1" w:color="auto"/>
        </w:pBdr>
        <w:tabs>
          <w:tab w:val="left" w:pos="7020"/>
        </w:tabs>
        <w:suppressAutoHyphens/>
        <w:rPr>
          <w:spacing w:val="-3"/>
        </w:rPr>
      </w:pPr>
      <w:r w:rsidRPr="00027019">
        <w:t>Tom List, Vice President/Secretary/Treasurer</w:t>
      </w:r>
      <w:r w:rsidRPr="00027019">
        <w:rPr>
          <w:spacing w:val="-3"/>
        </w:rPr>
        <w:tab/>
      </w:r>
      <w:r w:rsidRPr="00027019">
        <w:rPr>
          <w:spacing w:val="-3"/>
        </w:rPr>
        <w:tab/>
      </w:r>
      <w:r w:rsidRPr="00027019">
        <w:rPr>
          <w:spacing w:val="-3"/>
        </w:rPr>
        <w:tab/>
        <w:t>May 2022</w:t>
      </w:r>
    </w:p>
    <w:p w14:paraId="12ED104E" w14:textId="77777777" w:rsidR="00FF010D" w:rsidRPr="00027019" w:rsidRDefault="00FF010D" w:rsidP="00FF010D">
      <w:pPr>
        <w:pBdr>
          <w:bottom w:val="single" w:sz="12" w:space="1" w:color="auto"/>
        </w:pBdr>
        <w:tabs>
          <w:tab w:val="left" w:pos="7020"/>
        </w:tabs>
        <w:suppressAutoHyphens/>
        <w:rPr>
          <w:spacing w:val="-3"/>
        </w:rPr>
      </w:pPr>
      <w:r w:rsidRPr="00027019">
        <w:t>Kevin Michalek, Asst. Secretary/Treasurer</w:t>
      </w:r>
      <w:r w:rsidRPr="00027019">
        <w:rPr>
          <w:spacing w:val="-3"/>
        </w:rPr>
        <w:tab/>
      </w:r>
      <w:r w:rsidRPr="00027019">
        <w:rPr>
          <w:spacing w:val="-3"/>
        </w:rPr>
        <w:tab/>
      </w:r>
      <w:r w:rsidRPr="00027019">
        <w:rPr>
          <w:spacing w:val="-3"/>
        </w:rPr>
        <w:tab/>
        <w:t>May 2022</w:t>
      </w:r>
    </w:p>
    <w:p w14:paraId="2B9740DA" w14:textId="77777777" w:rsidR="00FF010D" w:rsidRPr="00027019" w:rsidRDefault="00FF010D" w:rsidP="00FF010D">
      <w:pPr>
        <w:pBdr>
          <w:bottom w:val="single" w:sz="12" w:space="1" w:color="auto"/>
        </w:pBdr>
        <w:tabs>
          <w:tab w:val="left" w:pos="7020"/>
        </w:tabs>
        <w:suppressAutoHyphens/>
        <w:rPr>
          <w:spacing w:val="-3"/>
        </w:rPr>
      </w:pPr>
      <w:r w:rsidRPr="00027019">
        <w:t>Peter Elzi, Asst. Secretary/Treasurer</w:t>
      </w:r>
      <w:r w:rsidRPr="00027019">
        <w:rPr>
          <w:spacing w:val="-3"/>
        </w:rPr>
        <w:tab/>
      </w:r>
      <w:r w:rsidRPr="00027019">
        <w:rPr>
          <w:spacing w:val="-3"/>
        </w:rPr>
        <w:tab/>
      </w:r>
      <w:r w:rsidRPr="00027019">
        <w:rPr>
          <w:spacing w:val="-3"/>
        </w:rPr>
        <w:tab/>
        <w:t>May 2020</w:t>
      </w:r>
    </w:p>
    <w:p w14:paraId="649FADBB" w14:textId="77777777" w:rsidR="00FF010D" w:rsidRPr="00027019" w:rsidRDefault="00FF010D" w:rsidP="00FF010D">
      <w:pPr>
        <w:pBdr>
          <w:bottom w:val="single" w:sz="12" w:space="1" w:color="auto"/>
        </w:pBdr>
        <w:tabs>
          <w:tab w:val="left" w:pos="7020"/>
        </w:tabs>
        <w:suppressAutoHyphens/>
        <w:rPr>
          <w:spacing w:val="-3"/>
        </w:rPr>
      </w:pPr>
      <w:r w:rsidRPr="00027019">
        <w:rPr>
          <w:spacing w:val="-3"/>
        </w:rPr>
        <w:t>VACANT, Asst. Secretary/Treasurer</w:t>
      </w:r>
      <w:r w:rsidRPr="00027019">
        <w:rPr>
          <w:spacing w:val="-3"/>
        </w:rPr>
        <w:tab/>
      </w:r>
      <w:r w:rsidRPr="00027019">
        <w:rPr>
          <w:spacing w:val="-3"/>
        </w:rPr>
        <w:tab/>
      </w:r>
      <w:r w:rsidRPr="00027019">
        <w:rPr>
          <w:spacing w:val="-3"/>
        </w:rPr>
        <w:tab/>
        <w:t>May 2020</w:t>
      </w:r>
    </w:p>
    <w:p w14:paraId="5CD8C429" w14:textId="77777777" w:rsidR="00FF010D" w:rsidRPr="00027019" w:rsidRDefault="00FF010D" w:rsidP="00FF010D">
      <w:pPr>
        <w:pStyle w:val="Subtitle0"/>
        <w:jc w:val="left"/>
        <w:rPr>
          <w:szCs w:val="24"/>
          <w:u w:val="none"/>
        </w:rPr>
      </w:pPr>
    </w:p>
    <w:p w14:paraId="02EA41F3" w14:textId="77777777" w:rsidR="00FF010D" w:rsidRPr="00027019" w:rsidRDefault="00FF010D" w:rsidP="00FF010D">
      <w:pPr>
        <w:pStyle w:val="Subtitle0"/>
        <w:jc w:val="left"/>
        <w:rPr>
          <w:b/>
          <w:bCs/>
          <w:szCs w:val="24"/>
          <w:u w:val="none"/>
        </w:rPr>
      </w:pPr>
      <w:r w:rsidRPr="00027019">
        <w:rPr>
          <w:b/>
          <w:bCs/>
          <w:szCs w:val="24"/>
          <w:u w:val="none"/>
        </w:rPr>
        <w:t>DATE:</w:t>
      </w:r>
      <w:r w:rsidRPr="00027019">
        <w:rPr>
          <w:b/>
          <w:bCs/>
          <w:szCs w:val="24"/>
          <w:u w:val="none"/>
        </w:rPr>
        <w:tab/>
        <w:t>May 28, 2019</w:t>
      </w:r>
    </w:p>
    <w:p w14:paraId="6FF0ADB7" w14:textId="77777777" w:rsidR="00FF010D" w:rsidRPr="00027019" w:rsidRDefault="00FF010D" w:rsidP="00FF010D">
      <w:pPr>
        <w:pStyle w:val="Subtitle0"/>
        <w:jc w:val="left"/>
        <w:rPr>
          <w:b/>
          <w:bCs/>
          <w:szCs w:val="24"/>
          <w:u w:val="none"/>
        </w:rPr>
      </w:pPr>
      <w:r w:rsidRPr="00027019">
        <w:rPr>
          <w:b/>
          <w:bCs/>
          <w:szCs w:val="24"/>
          <w:u w:val="none"/>
        </w:rPr>
        <w:t>TIME:</w:t>
      </w:r>
      <w:r w:rsidRPr="00027019">
        <w:rPr>
          <w:b/>
          <w:bCs/>
          <w:szCs w:val="24"/>
          <w:u w:val="none"/>
        </w:rPr>
        <w:tab/>
        <w:t xml:space="preserve">12:15 p.m. </w:t>
      </w:r>
    </w:p>
    <w:p w14:paraId="7F452649" w14:textId="77777777" w:rsidR="00FF010D" w:rsidRPr="00027019" w:rsidRDefault="00FF010D" w:rsidP="00FF010D">
      <w:pPr>
        <w:pStyle w:val="Subtitle0"/>
        <w:jc w:val="left"/>
        <w:rPr>
          <w:b/>
          <w:szCs w:val="24"/>
          <w:u w:val="none"/>
        </w:rPr>
      </w:pPr>
      <w:r w:rsidRPr="00027019">
        <w:rPr>
          <w:b/>
          <w:szCs w:val="24"/>
          <w:u w:val="none"/>
        </w:rPr>
        <w:t>PLACE:</w:t>
      </w:r>
      <w:r w:rsidRPr="00027019">
        <w:rPr>
          <w:b/>
          <w:szCs w:val="24"/>
          <w:u w:val="none"/>
        </w:rPr>
        <w:tab/>
        <w:t>CliftonLarsonAllen LLP</w:t>
      </w:r>
    </w:p>
    <w:p w14:paraId="1ADAC984" w14:textId="77777777" w:rsidR="00FF010D" w:rsidRPr="00027019" w:rsidRDefault="00FF010D" w:rsidP="00FF010D">
      <w:pPr>
        <w:pStyle w:val="Subtitle0"/>
        <w:jc w:val="left"/>
        <w:rPr>
          <w:b/>
          <w:szCs w:val="24"/>
          <w:u w:val="none"/>
        </w:rPr>
      </w:pPr>
      <w:r w:rsidRPr="00027019">
        <w:rPr>
          <w:b/>
          <w:szCs w:val="24"/>
          <w:u w:val="none"/>
        </w:rPr>
        <w:tab/>
      </w:r>
      <w:r w:rsidRPr="00027019">
        <w:rPr>
          <w:b/>
          <w:szCs w:val="24"/>
          <w:u w:val="none"/>
        </w:rPr>
        <w:tab/>
        <w:t>8390 E. Crescent Parkway, Suite 300</w:t>
      </w:r>
    </w:p>
    <w:p w14:paraId="56717E54" w14:textId="77777777" w:rsidR="00FF010D" w:rsidRPr="00027019" w:rsidRDefault="00FF010D" w:rsidP="00FF010D">
      <w:pPr>
        <w:pStyle w:val="Subtitle0"/>
        <w:jc w:val="left"/>
        <w:rPr>
          <w:b/>
          <w:szCs w:val="24"/>
          <w:u w:val="none"/>
        </w:rPr>
      </w:pPr>
      <w:r w:rsidRPr="00027019">
        <w:rPr>
          <w:b/>
          <w:szCs w:val="24"/>
          <w:u w:val="none"/>
        </w:rPr>
        <w:tab/>
      </w:r>
      <w:r w:rsidRPr="00027019">
        <w:rPr>
          <w:b/>
          <w:szCs w:val="24"/>
          <w:u w:val="none"/>
        </w:rPr>
        <w:tab/>
        <w:t>Greenwood Village, Colorado  80111</w:t>
      </w:r>
    </w:p>
    <w:p w14:paraId="5B085141" w14:textId="77777777" w:rsidR="00FF010D" w:rsidRPr="00027019" w:rsidRDefault="00FF010D" w:rsidP="00FF010D">
      <w:pPr>
        <w:pStyle w:val="Subtitle0"/>
        <w:ind w:left="720" w:firstLine="720"/>
        <w:jc w:val="left"/>
        <w:rPr>
          <w:b/>
          <w:szCs w:val="24"/>
          <w:u w:val="none"/>
        </w:rPr>
      </w:pPr>
      <w:r w:rsidRPr="00027019">
        <w:rPr>
          <w:b/>
          <w:bCs/>
          <w:szCs w:val="24"/>
          <w:u w:val="none"/>
        </w:rPr>
        <w:t>Via Conference Call: 844-286-0635; Code: 1950628</w:t>
      </w:r>
    </w:p>
    <w:p w14:paraId="6922044D" w14:textId="77777777" w:rsidR="00FF010D" w:rsidRPr="00027019" w:rsidRDefault="00FF010D" w:rsidP="00FF010D">
      <w:pPr>
        <w:pStyle w:val="Subtitle0"/>
        <w:jc w:val="left"/>
        <w:rPr>
          <w:szCs w:val="24"/>
          <w:u w:val="none"/>
        </w:rPr>
      </w:pPr>
    </w:p>
    <w:p w14:paraId="590BE812" w14:textId="77777777" w:rsidR="00FF010D" w:rsidRPr="00027019" w:rsidRDefault="00FF010D" w:rsidP="00FF010D">
      <w:pPr>
        <w:pStyle w:val="Subtitle0"/>
        <w:numPr>
          <w:ilvl w:val="0"/>
          <w:numId w:val="1"/>
        </w:numPr>
        <w:jc w:val="left"/>
        <w:rPr>
          <w:szCs w:val="24"/>
          <w:u w:val="none"/>
        </w:rPr>
      </w:pPr>
      <w:r w:rsidRPr="00027019">
        <w:rPr>
          <w:szCs w:val="24"/>
          <w:u w:val="none"/>
        </w:rPr>
        <w:t>Call to Order</w:t>
      </w:r>
    </w:p>
    <w:p w14:paraId="38D2DC2C" w14:textId="77777777" w:rsidR="00FF010D" w:rsidRPr="00027019" w:rsidRDefault="00FF010D" w:rsidP="00FF010D">
      <w:pPr>
        <w:pStyle w:val="Subtitle0"/>
        <w:jc w:val="left"/>
        <w:rPr>
          <w:szCs w:val="24"/>
          <w:u w:val="none"/>
        </w:rPr>
      </w:pPr>
      <w:r w:rsidRPr="00027019">
        <w:rPr>
          <w:szCs w:val="24"/>
          <w:u w:val="none"/>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p>
    <w:p w14:paraId="0C555177" w14:textId="77777777" w:rsidR="00FF010D" w:rsidRPr="00027019" w:rsidRDefault="00FF010D" w:rsidP="00FF010D">
      <w:pPr>
        <w:pStyle w:val="Subtitle0"/>
        <w:jc w:val="left"/>
        <w:rPr>
          <w:szCs w:val="24"/>
          <w:u w:val="none"/>
        </w:rPr>
      </w:pPr>
    </w:p>
    <w:p w14:paraId="4022EEAA" w14:textId="77777777" w:rsidR="00FF010D" w:rsidRPr="00027019" w:rsidRDefault="00FF010D" w:rsidP="00FF010D">
      <w:pPr>
        <w:pStyle w:val="Subtitle0"/>
        <w:jc w:val="left"/>
        <w:rPr>
          <w:szCs w:val="24"/>
          <w:u w:val="none"/>
        </w:rPr>
      </w:pPr>
      <w:r w:rsidRPr="00027019">
        <w:rPr>
          <w:szCs w:val="24"/>
          <w:u w:val="none"/>
        </w:rPr>
        <w:t>II.        Conflicts of Interest</w:t>
      </w:r>
    </w:p>
    <w:p w14:paraId="172ABE96" w14:textId="77777777" w:rsidR="00FF010D" w:rsidRPr="00027019" w:rsidRDefault="00FF010D" w:rsidP="00FF010D">
      <w:pPr>
        <w:pStyle w:val="Subtitle0"/>
        <w:jc w:val="left"/>
        <w:rPr>
          <w:szCs w:val="24"/>
          <w:u w:val="none"/>
        </w:rPr>
      </w:pPr>
      <w:r w:rsidRPr="00027019">
        <w:rPr>
          <w:szCs w:val="24"/>
          <w:u w:val="none"/>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p>
    <w:p w14:paraId="5DDE3743" w14:textId="77777777" w:rsidR="00FF010D" w:rsidRPr="00027019" w:rsidRDefault="00FF010D" w:rsidP="00FF010D">
      <w:pPr>
        <w:pStyle w:val="Subtitle0"/>
        <w:jc w:val="left"/>
        <w:rPr>
          <w:szCs w:val="24"/>
          <w:u w:val="none"/>
        </w:rPr>
      </w:pPr>
    </w:p>
    <w:p w14:paraId="30FAFD14" w14:textId="77777777" w:rsidR="00FF010D" w:rsidRPr="00027019" w:rsidRDefault="00FF010D" w:rsidP="00FF010D">
      <w:pPr>
        <w:pStyle w:val="Subtitle0"/>
        <w:tabs>
          <w:tab w:val="left" w:pos="720"/>
          <w:tab w:val="left" w:pos="1440"/>
        </w:tabs>
        <w:jc w:val="left"/>
        <w:rPr>
          <w:szCs w:val="24"/>
          <w:u w:val="none"/>
        </w:rPr>
      </w:pPr>
      <w:r w:rsidRPr="00027019">
        <w:rPr>
          <w:szCs w:val="24"/>
          <w:u w:val="none"/>
        </w:rPr>
        <w:t>III.</w:t>
      </w:r>
      <w:r w:rsidRPr="00027019">
        <w:rPr>
          <w:szCs w:val="24"/>
          <w:u w:val="none"/>
        </w:rPr>
        <w:tab/>
        <w:t>Discuss Board Vacancies</w:t>
      </w:r>
    </w:p>
    <w:p w14:paraId="27CBA5C9" w14:textId="77777777" w:rsidR="00FF010D" w:rsidRPr="00027019" w:rsidRDefault="00FF010D" w:rsidP="00FF010D">
      <w:pPr>
        <w:pStyle w:val="Subtitle0"/>
        <w:jc w:val="left"/>
        <w:rPr>
          <w:szCs w:val="24"/>
          <w:u w:val="none"/>
        </w:rPr>
      </w:pPr>
      <w:r w:rsidRPr="00027019">
        <w:rPr>
          <w:szCs w:val="24"/>
          <w:u w:val="none"/>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p>
    <w:p w14:paraId="4AA3C85E" w14:textId="77777777" w:rsidR="00FF010D" w:rsidRPr="00027019" w:rsidRDefault="00FF010D" w:rsidP="00FF010D">
      <w:pPr>
        <w:pStyle w:val="Subtitle0"/>
        <w:jc w:val="left"/>
        <w:rPr>
          <w:szCs w:val="24"/>
          <w:u w:val="none"/>
        </w:rPr>
      </w:pPr>
    </w:p>
    <w:p w14:paraId="084A8868" w14:textId="77777777" w:rsidR="00FF010D" w:rsidRPr="00027019" w:rsidRDefault="00FF010D" w:rsidP="00FF010D">
      <w:pPr>
        <w:pStyle w:val="Subtitle0"/>
        <w:jc w:val="left"/>
        <w:rPr>
          <w:b/>
          <w:szCs w:val="24"/>
          <w:u w:val="none"/>
        </w:rPr>
      </w:pPr>
      <w:r w:rsidRPr="00027019">
        <w:rPr>
          <w:b/>
          <w:szCs w:val="24"/>
        </w:rPr>
        <w:t>CONSENT AGENDA</w:t>
      </w:r>
      <w:r w:rsidRPr="00027019">
        <w:rPr>
          <w:szCs w:val="24"/>
          <w:u w:val="none"/>
        </w:rPr>
        <w:t xml:space="preserve"> </w:t>
      </w:r>
      <w:r w:rsidRPr="00027019">
        <w:rPr>
          <w:b/>
          <w:szCs w:val="24"/>
          <w:u w:val="none"/>
        </w:rPr>
        <w:t xml:space="preserve">(Section IV - VII) </w:t>
      </w:r>
    </w:p>
    <w:p w14:paraId="2E5FB17C" w14:textId="77777777" w:rsidR="00FF010D" w:rsidRPr="00027019" w:rsidRDefault="00FF010D" w:rsidP="00FF010D">
      <w:pPr>
        <w:pStyle w:val="Subtitle0"/>
        <w:jc w:val="left"/>
        <w:rPr>
          <w:szCs w:val="24"/>
          <w:u w:val="none"/>
        </w:rPr>
      </w:pPr>
    </w:p>
    <w:p w14:paraId="2828A243" w14:textId="77777777" w:rsidR="00FF010D" w:rsidRPr="00027019" w:rsidRDefault="00FF010D" w:rsidP="00FF010D">
      <w:pPr>
        <w:pStyle w:val="Subtitle0"/>
        <w:ind w:left="720" w:hanging="720"/>
        <w:jc w:val="left"/>
        <w:rPr>
          <w:szCs w:val="24"/>
          <w:u w:val="none"/>
        </w:rPr>
      </w:pPr>
      <w:r w:rsidRPr="00027019">
        <w:rPr>
          <w:szCs w:val="24"/>
          <w:u w:val="none"/>
        </w:rPr>
        <w:t>IV.</w:t>
      </w:r>
      <w:r w:rsidRPr="00027019">
        <w:rPr>
          <w:szCs w:val="24"/>
          <w:u w:val="none"/>
        </w:rPr>
        <w:tab/>
        <w:t>Administrative Items</w:t>
      </w:r>
    </w:p>
    <w:p w14:paraId="39E5B15E" w14:textId="77777777" w:rsidR="00FF010D" w:rsidRPr="00027019" w:rsidRDefault="00FF010D" w:rsidP="00FF010D">
      <w:pPr>
        <w:pStyle w:val="Subtitle0"/>
        <w:ind w:left="1440" w:hanging="720"/>
        <w:jc w:val="left"/>
        <w:rPr>
          <w:szCs w:val="24"/>
          <w:u w:val="none"/>
        </w:rPr>
      </w:pPr>
      <w:r w:rsidRPr="00027019">
        <w:rPr>
          <w:szCs w:val="24"/>
          <w:u w:val="none"/>
        </w:rPr>
        <w:t>A.</w:t>
      </w:r>
      <w:r w:rsidRPr="00027019">
        <w:rPr>
          <w:szCs w:val="24"/>
          <w:u w:val="none"/>
        </w:rPr>
        <w:tab/>
        <w:t>Approve Minutes of the February 26, 2019 Regular Meeting (enclosed)</w:t>
      </w:r>
    </w:p>
    <w:p w14:paraId="3BD23280" w14:textId="77777777" w:rsidR="00FF010D" w:rsidRPr="00027019" w:rsidRDefault="00FF010D" w:rsidP="00FF010D">
      <w:pPr>
        <w:pStyle w:val="Subtitle0"/>
        <w:ind w:left="720"/>
        <w:jc w:val="left"/>
        <w:rPr>
          <w:b/>
          <w:szCs w:val="24"/>
          <w:u w:val="none"/>
        </w:rPr>
      </w:pPr>
      <w:r w:rsidRPr="00027019">
        <w:rPr>
          <w:szCs w:val="24"/>
          <w:u w:val="none"/>
        </w:rPr>
        <w:t>B.</w:t>
      </w:r>
      <w:r w:rsidRPr="00027019">
        <w:rPr>
          <w:szCs w:val="24"/>
          <w:u w:val="none"/>
        </w:rPr>
        <w:tab/>
        <w:t>Approve April Claims $TBD (to be distributed)</w:t>
      </w:r>
      <w:r w:rsidRPr="00027019">
        <w:rPr>
          <w:b/>
          <w:szCs w:val="24"/>
          <w:u w:val="none"/>
        </w:rPr>
        <w:t xml:space="preserve"> </w:t>
      </w:r>
    </w:p>
    <w:p w14:paraId="09E819B1" w14:textId="77777777" w:rsidR="00FF010D" w:rsidRPr="00027019" w:rsidRDefault="00FF010D" w:rsidP="00FF010D">
      <w:pPr>
        <w:pStyle w:val="Subtitle0"/>
        <w:ind w:firstLine="720"/>
        <w:jc w:val="left"/>
        <w:rPr>
          <w:szCs w:val="24"/>
          <w:u w:val="none"/>
        </w:rPr>
      </w:pPr>
      <w:r w:rsidRPr="00027019">
        <w:rPr>
          <w:szCs w:val="24"/>
          <w:u w:val="none"/>
        </w:rPr>
        <w:t>C.</w:t>
      </w:r>
      <w:r w:rsidRPr="00027019">
        <w:rPr>
          <w:szCs w:val="24"/>
          <w:u w:val="none"/>
        </w:rPr>
        <w:tab/>
        <w:t>Ratify February and March Claims - $38,286.55 (enclosed)</w:t>
      </w:r>
    </w:p>
    <w:p w14:paraId="282E4FD4" w14:textId="77777777" w:rsidR="00FF010D" w:rsidRPr="00027019" w:rsidRDefault="00FF010D" w:rsidP="00FF010D">
      <w:pPr>
        <w:pStyle w:val="Subtitle0"/>
        <w:ind w:firstLine="720"/>
        <w:jc w:val="left"/>
        <w:rPr>
          <w:szCs w:val="24"/>
          <w:u w:val="none"/>
        </w:rPr>
      </w:pPr>
      <w:r w:rsidRPr="00027019">
        <w:rPr>
          <w:szCs w:val="24"/>
          <w:u w:val="none"/>
        </w:rPr>
        <w:t>D.</w:t>
      </w:r>
      <w:r w:rsidRPr="00027019">
        <w:rPr>
          <w:szCs w:val="24"/>
          <w:u w:val="none"/>
        </w:rPr>
        <w:tab/>
        <w:t>Ratify March 31, 2019 Continuing Disclosure Statement (enclosed)</w:t>
      </w:r>
    </w:p>
    <w:p w14:paraId="13B93828" w14:textId="77777777" w:rsidR="00FF010D" w:rsidRPr="00027019" w:rsidRDefault="00FF010D" w:rsidP="00FF010D">
      <w:pPr>
        <w:pStyle w:val="Subtitle0"/>
        <w:ind w:firstLine="720"/>
        <w:jc w:val="left"/>
        <w:rPr>
          <w:szCs w:val="24"/>
          <w:u w:val="none"/>
        </w:rPr>
      </w:pPr>
    </w:p>
    <w:p w14:paraId="43AC1C97" w14:textId="77777777" w:rsidR="00FF010D" w:rsidRPr="00027019" w:rsidRDefault="00FF010D" w:rsidP="00FF010D">
      <w:pPr>
        <w:pStyle w:val="Subtitle0"/>
        <w:jc w:val="left"/>
        <w:rPr>
          <w:szCs w:val="24"/>
          <w:u w:val="none"/>
        </w:rPr>
      </w:pPr>
      <w:r w:rsidRPr="00027019">
        <w:rPr>
          <w:szCs w:val="24"/>
          <w:u w:val="none"/>
        </w:rPr>
        <w:t>V.</w:t>
      </w:r>
      <w:r w:rsidRPr="00027019">
        <w:rPr>
          <w:szCs w:val="24"/>
          <w:u w:val="none"/>
        </w:rPr>
        <w:tab/>
        <w:t>Engineering and Maintenance Items</w:t>
      </w:r>
    </w:p>
    <w:p w14:paraId="3CD1A053" w14:textId="77777777" w:rsidR="00FF010D" w:rsidRPr="00027019" w:rsidRDefault="00FF010D" w:rsidP="00FF010D">
      <w:pPr>
        <w:pStyle w:val="Subtitle0"/>
        <w:jc w:val="left"/>
        <w:rPr>
          <w:szCs w:val="24"/>
          <w:u w:val="none"/>
        </w:rPr>
      </w:pPr>
    </w:p>
    <w:p w14:paraId="51007754" w14:textId="77777777" w:rsidR="00FF010D" w:rsidRPr="00027019" w:rsidRDefault="00FF010D" w:rsidP="00FF010D">
      <w:pPr>
        <w:pStyle w:val="Subtitle0"/>
        <w:jc w:val="left"/>
        <w:rPr>
          <w:szCs w:val="24"/>
          <w:u w:val="none"/>
        </w:rPr>
      </w:pPr>
      <w:r w:rsidRPr="00027019">
        <w:rPr>
          <w:szCs w:val="24"/>
          <w:u w:val="none"/>
        </w:rPr>
        <w:t>VI.</w:t>
      </w:r>
      <w:r w:rsidRPr="00027019">
        <w:rPr>
          <w:szCs w:val="24"/>
          <w:u w:val="none"/>
        </w:rPr>
        <w:tab/>
        <w:t>Attorney Items</w:t>
      </w:r>
    </w:p>
    <w:p w14:paraId="19EEAFEE" w14:textId="77777777" w:rsidR="00FF010D" w:rsidRPr="00027019" w:rsidRDefault="00FF010D" w:rsidP="00FF010D">
      <w:pPr>
        <w:pStyle w:val="Subtitle0"/>
        <w:ind w:left="1440" w:hanging="720"/>
        <w:jc w:val="left"/>
        <w:rPr>
          <w:szCs w:val="24"/>
          <w:u w:val="none"/>
        </w:rPr>
      </w:pPr>
    </w:p>
    <w:p w14:paraId="74DFEBD7" w14:textId="77777777" w:rsidR="00FF010D" w:rsidRPr="00027019" w:rsidRDefault="00FF010D" w:rsidP="00FF010D">
      <w:pPr>
        <w:pStyle w:val="Subtitle0"/>
        <w:jc w:val="left"/>
        <w:rPr>
          <w:szCs w:val="24"/>
          <w:u w:val="none"/>
        </w:rPr>
      </w:pPr>
      <w:r w:rsidRPr="00027019">
        <w:rPr>
          <w:szCs w:val="24"/>
          <w:u w:val="none"/>
        </w:rPr>
        <w:t>VII.</w:t>
      </w:r>
      <w:r w:rsidRPr="00027019">
        <w:rPr>
          <w:szCs w:val="24"/>
          <w:u w:val="none"/>
        </w:rPr>
        <w:tab/>
        <w:t>Manager’s Items</w:t>
      </w:r>
    </w:p>
    <w:p w14:paraId="4D6781A7" w14:textId="77777777" w:rsidR="00FF010D" w:rsidRPr="00027019" w:rsidRDefault="00FF010D" w:rsidP="00FF010D">
      <w:pPr>
        <w:pStyle w:val="Default"/>
        <w:ind w:firstLine="720"/>
      </w:pPr>
      <w:r w:rsidRPr="00027019">
        <w:t>A.</w:t>
      </w:r>
      <w:r w:rsidRPr="00027019">
        <w:tab/>
        <w:t>Accept SVMD Meeting Information</w:t>
      </w:r>
      <w:r w:rsidRPr="00027019">
        <w:rPr>
          <w:b/>
        </w:rPr>
        <w:t xml:space="preserve"> </w:t>
      </w:r>
      <w:r w:rsidRPr="00027019">
        <w:t>(enclosed)</w:t>
      </w:r>
    </w:p>
    <w:p w14:paraId="16E5C8E6" w14:textId="77777777" w:rsidR="00FF010D" w:rsidRPr="00027019" w:rsidRDefault="00FF010D" w:rsidP="00FF010D">
      <w:pPr>
        <w:pStyle w:val="Subtitle0"/>
        <w:jc w:val="left"/>
        <w:rPr>
          <w:szCs w:val="24"/>
          <w:u w:val="none"/>
        </w:rPr>
      </w:pPr>
      <w:r w:rsidRPr="00027019">
        <w:rPr>
          <w:szCs w:val="24"/>
          <w:u w:val="none"/>
        </w:rPr>
        <w:tab/>
        <w:t>B.</w:t>
      </w:r>
      <w:r w:rsidRPr="00027019">
        <w:rPr>
          <w:szCs w:val="24"/>
          <w:u w:val="none"/>
        </w:rPr>
        <w:tab/>
        <w:t>Accept SMWSA Meeting Information (to be distributed)</w:t>
      </w:r>
    </w:p>
    <w:p w14:paraId="0858E23F" w14:textId="77777777" w:rsidR="00FF010D" w:rsidRPr="00027019" w:rsidRDefault="00FF010D" w:rsidP="00FF010D">
      <w:pPr>
        <w:ind w:left="1440" w:hanging="720"/>
      </w:pPr>
      <w:r w:rsidRPr="00027019">
        <w:t>C.</w:t>
      </w:r>
      <w:r w:rsidRPr="00027019">
        <w:tab/>
        <w:t xml:space="preserve">Information Items and Referrals </w:t>
      </w:r>
    </w:p>
    <w:p w14:paraId="54EC3153" w14:textId="77777777" w:rsidR="00FF010D" w:rsidRPr="00027019" w:rsidRDefault="00FF010D" w:rsidP="00FF010D">
      <w:pPr>
        <w:pStyle w:val="Subtitle0"/>
        <w:ind w:left="720"/>
        <w:jc w:val="left"/>
        <w:rPr>
          <w:szCs w:val="24"/>
          <w:u w:val="none"/>
        </w:rPr>
      </w:pP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p>
    <w:p w14:paraId="042D1DF7" w14:textId="158BBC9C" w:rsidR="00FF010D" w:rsidRDefault="00FF010D" w:rsidP="00FF010D">
      <w:pPr>
        <w:pStyle w:val="Subtitle0"/>
        <w:jc w:val="left"/>
        <w:rPr>
          <w:b/>
          <w:szCs w:val="24"/>
        </w:rPr>
      </w:pPr>
    </w:p>
    <w:p w14:paraId="2CCF7654" w14:textId="77777777" w:rsidR="00FF010D" w:rsidRPr="00027019" w:rsidRDefault="00FF010D" w:rsidP="00FF010D">
      <w:pPr>
        <w:pStyle w:val="Subtitle0"/>
        <w:jc w:val="left"/>
        <w:rPr>
          <w:b/>
          <w:szCs w:val="24"/>
        </w:rPr>
      </w:pPr>
    </w:p>
    <w:p w14:paraId="51E333EB" w14:textId="77777777" w:rsidR="00FF010D" w:rsidRPr="00027019" w:rsidRDefault="00FF010D" w:rsidP="00FF010D">
      <w:pPr>
        <w:pStyle w:val="Subtitle0"/>
        <w:jc w:val="left"/>
        <w:rPr>
          <w:b/>
          <w:szCs w:val="24"/>
          <w:u w:val="none"/>
        </w:rPr>
      </w:pPr>
      <w:r w:rsidRPr="00027019">
        <w:rPr>
          <w:b/>
          <w:szCs w:val="24"/>
        </w:rPr>
        <w:lastRenderedPageBreak/>
        <w:t>DISCUSSION AGENDA</w:t>
      </w:r>
      <w:r w:rsidRPr="00027019">
        <w:rPr>
          <w:b/>
          <w:szCs w:val="24"/>
          <w:u w:val="none"/>
        </w:rPr>
        <w:t xml:space="preserve"> (Section VIII- XVI)   </w:t>
      </w:r>
    </w:p>
    <w:p w14:paraId="144B9823" w14:textId="77777777" w:rsidR="00FF010D" w:rsidRPr="00027019" w:rsidRDefault="00FF010D" w:rsidP="00FF010D">
      <w:pPr>
        <w:pStyle w:val="Subtitle0"/>
        <w:jc w:val="left"/>
        <w:rPr>
          <w:szCs w:val="24"/>
          <w:u w:val="none"/>
        </w:rPr>
      </w:pPr>
    </w:p>
    <w:p w14:paraId="3318416B" w14:textId="77777777" w:rsidR="00FF010D" w:rsidRDefault="00FF010D" w:rsidP="00FF010D">
      <w:r w:rsidRPr="00027019">
        <w:t>VIII.</w:t>
      </w:r>
      <w:r w:rsidRPr="00027019">
        <w:tab/>
        <w:t xml:space="preserve">SVMD Updates – Sarah Sjobakken, SVMD Manager (invited) </w:t>
      </w:r>
    </w:p>
    <w:p w14:paraId="44928362" w14:textId="77777777" w:rsidR="00FF010D" w:rsidRDefault="00FF010D" w:rsidP="00FF010D"/>
    <w:p w14:paraId="43C71474" w14:textId="77777777" w:rsidR="00FF010D" w:rsidRPr="00027019" w:rsidRDefault="00FF010D" w:rsidP="00FF010D">
      <w:r w:rsidRPr="00027019">
        <w:t>IX.</w:t>
      </w:r>
      <w:r w:rsidRPr="00027019">
        <w:tab/>
        <w:t>Engineering/Construction Items – Russ Burrows</w:t>
      </w:r>
    </w:p>
    <w:p w14:paraId="4768756A" w14:textId="77777777" w:rsidR="00FF010D" w:rsidRPr="00027019" w:rsidRDefault="00FF010D" w:rsidP="00FF010D">
      <w:pPr>
        <w:pStyle w:val="ListParagraph"/>
        <w:numPr>
          <w:ilvl w:val="0"/>
          <w:numId w:val="3"/>
        </w:numPr>
        <w:spacing w:after="0" w:line="240" w:lineRule="auto"/>
        <w:rPr>
          <w:sz w:val="24"/>
          <w:szCs w:val="24"/>
        </w:rPr>
      </w:pPr>
      <w:r w:rsidRPr="00027019">
        <w:rPr>
          <w:rFonts w:ascii="Times New Roman" w:hAnsi="Times New Roman" w:cs="Times New Roman"/>
          <w:sz w:val="24"/>
          <w:szCs w:val="24"/>
        </w:rPr>
        <w:t>Filing 8 Sanitary Sewer Line Extension</w:t>
      </w:r>
    </w:p>
    <w:p w14:paraId="0D6D4418" w14:textId="77777777" w:rsidR="00FF010D" w:rsidRPr="00027019" w:rsidRDefault="00FF010D" w:rsidP="00FF010D">
      <w:pPr>
        <w:pStyle w:val="ListParagraph"/>
        <w:spacing w:after="0" w:line="240" w:lineRule="auto"/>
        <w:ind w:left="1440"/>
        <w:rPr>
          <w:sz w:val="24"/>
          <w:szCs w:val="24"/>
        </w:rPr>
      </w:pPr>
    </w:p>
    <w:p w14:paraId="33DA055E" w14:textId="77777777" w:rsidR="00FF010D" w:rsidRPr="00027019" w:rsidRDefault="00FF010D" w:rsidP="00FF010D">
      <w:pPr>
        <w:pStyle w:val="ListParagraph"/>
        <w:numPr>
          <w:ilvl w:val="0"/>
          <w:numId w:val="7"/>
        </w:numPr>
        <w:spacing w:after="0" w:line="240" w:lineRule="auto"/>
        <w:rPr>
          <w:sz w:val="24"/>
          <w:szCs w:val="24"/>
        </w:rPr>
      </w:pPr>
      <w:r w:rsidRPr="00027019">
        <w:rPr>
          <w:rFonts w:ascii="Times New Roman" w:hAnsi="Times New Roman" w:cs="Times New Roman"/>
          <w:sz w:val="24"/>
          <w:szCs w:val="24"/>
        </w:rPr>
        <w:t xml:space="preserve">Consider Approving Low Responsive Big – </w:t>
      </w:r>
      <w:r>
        <w:rPr>
          <w:rFonts w:ascii="Times New Roman" w:hAnsi="Times New Roman" w:cs="Times New Roman"/>
          <w:sz w:val="24"/>
          <w:szCs w:val="24"/>
        </w:rPr>
        <w:t>TBD</w:t>
      </w:r>
      <w:r w:rsidRPr="00027019">
        <w:rPr>
          <w:rFonts w:ascii="Times New Roman" w:hAnsi="Times New Roman" w:cs="Times New Roman"/>
          <w:sz w:val="24"/>
          <w:szCs w:val="24"/>
        </w:rPr>
        <w:t xml:space="preserve"> $TBD (to be distributed)</w:t>
      </w:r>
      <w:r w:rsidRPr="00027019">
        <w:rPr>
          <w:sz w:val="24"/>
          <w:szCs w:val="24"/>
        </w:rPr>
        <w:tab/>
      </w:r>
      <w:r w:rsidRPr="00027019">
        <w:rPr>
          <w:sz w:val="24"/>
          <w:szCs w:val="24"/>
        </w:rPr>
        <w:tab/>
      </w:r>
      <w:r w:rsidRPr="00027019">
        <w:rPr>
          <w:sz w:val="24"/>
          <w:szCs w:val="24"/>
        </w:rPr>
        <w:tab/>
      </w:r>
      <w:r w:rsidRPr="00027019">
        <w:rPr>
          <w:sz w:val="24"/>
          <w:szCs w:val="24"/>
        </w:rPr>
        <w:tab/>
      </w:r>
      <w:r w:rsidRPr="00027019">
        <w:rPr>
          <w:sz w:val="24"/>
          <w:szCs w:val="24"/>
        </w:rPr>
        <w:tab/>
      </w:r>
      <w:r w:rsidRPr="00027019">
        <w:rPr>
          <w:sz w:val="24"/>
          <w:szCs w:val="24"/>
        </w:rPr>
        <w:tab/>
      </w:r>
      <w:r w:rsidRPr="00027019">
        <w:rPr>
          <w:sz w:val="24"/>
          <w:szCs w:val="24"/>
        </w:rPr>
        <w:tab/>
      </w:r>
      <w:r w:rsidRPr="00027019">
        <w:rPr>
          <w:sz w:val="24"/>
          <w:szCs w:val="24"/>
        </w:rPr>
        <w:tab/>
      </w:r>
      <w:r w:rsidRPr="00027019">
        <w:rPr>
          <w:sz w:val="24"/>
          <w:szCs w:val="24"/>
        </w:rPr>
        <w:tab/>
      </w:r>
    </w:p>
    <w:p w14:paraId="4E0CA6E9" w14:textId="77777777" w:rsidR="00FF010D" w:rsidRPr="00027019" w:rsidRDefault="00FF010D" w:rsidP="00FF010D">
      <w:pPr>
        <w:pStyle w:val="Subtitle0"/>
        <w:ind w:left="720"/>
        <w:jc w:val="left"/>
        <w:rPr>
          <w:szCs w:val="24"/>
          <w:u w:val="none"/>
        </w:rPr>
      </w:pP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p>
    <w:p w14:paraId="566C2896" w14:textId="77777777" w:rsidR="00FF010D" w:rsidRPr="00027019" w:rsidRDefault="00FF010D" w:rsidP="00FF010D">
      <w:pPr>
        <w:ind w:left="720"/>
      </w:pPr>
    </w:p>
    <w:p w14:paraId="0E5DEA92" w14:textId="77777777" w:rsidR="00FF010D" w:rsidRPr="00027019" w:rsidRDefault="00FF010D" w:rsidP="00FF010D">
      <w:pPr>
        <w:pStyle w:val="ListParagraph"/>
        <w:numPr>
          <w:ilvl w:val="0"/>
          <w:numId w:val="3"/>
        </w:numPr>
        <w:spacing w:after="0" w:line="240" w:lineRule="auto"/>
        <w:rPr>
          <w:rFonts w:ascii="Times New Roman" w:hAnsi="Times New Roman" w:cs="Times New Roman"/>
          <w:sz w:val="24"/>
          <w:szCs w:val="24"/>
        </w:rPr>
      </w:pPr>
      <w:r w:rsidRPr="00027019">
        <w:rPr>
          <w:rFonts w:ascii="Times New Roman" w:hAnsi="Times New Roman" w:cs="Times New Roman"/>
          <w:sz w:val="24"/>
          <w:szCs w:val="24"/>
        </w:rPr>
        <w:t xml:space="preserve">Update on SVMD Lift Station Usage Within CBCMD </w:t>
      </w:r>
    </w:p>
    <w:p w14:paraId="43FCA1FB" w14:textId="77777777" w:rsidR="00FF010D" w:rsidRPr="00027019" w:rsidRDefault="00FF010D" w:rsidP="00FF010D">
      <w:pPr>
        <w:pStyle w:val="Subtitle0"/>
        <w:ind w:left="720"/>
        <w:jc w:val="left"/>
        <w:rPr>
          <w:szCs w:val="24"/>
          <w:u w:val="none"/>
        </w:rPr>
      </w:pP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p>
    <w:p w14:paraId="4DDEE3D6" w14:textId="77777777" w:rsidR="00FF010D" w:rsidRPr="00027019" w:rsidRDefault="00FF010D" w:rsidP="00FF010D">
      <w:pPr>
        <w:ind w:left="720"/>
      </w:pPr>
    </w:p>
    <w:p w14:paraId="7AD777C8" w14:textId="77777777" w:rsidR="00FF010D" w:rsidRPr="00027019" w:rsidRDefault="00FF010D" w:rsidP="00FF010D">
      <w:pPr>
        <w:pStyle w:val="ListParagraph"/>
        <w:numPr>
          <w:ilvl w:val="0"/>
          <w:numId w:val="3"/>
        </w:numPr>
        <w:spacing w:after="0" w:line="240" w:lineRule="auto"/>
        <w:rPr>
          <w:rFonts w:ascii="Times New Roman" w:hAnsi="Times New Roman" w:cs="Times New Roman"/>
          <w:sz w:val="24"/>
          <w:szCs w:val="24"/>
        </w:rPr>
      </w:pPr>
      <w:r w:rsidRPr="00027019">
        <w:rPr>
          <w:rFonts w:ascii="Times New Roman" w:hAnsi="Times New Roman" w:cs="Times New Roman"/>
          <w:sz w:val="24"/>
          <w:szCs w:val="24"/>
        </w:rPr>
        <w:t xml:space="preserve">Status of Regulatory Asbestos Contaminated Soil Covenant </w:t>
      </w:r>
    </w:p>
    <w:p w14:paraId="371B3B34" w14:textId="77777777" w:rsidR="00FF010D" w:rsidRPr="00027019" w:rsidRDefault="00FF010D" w:rsidP="00FF010D">
      <w:pPr>
        <w:pStyle w:val="Subtitle0"/>
        <w:ind w:left="720"/>
        <w:jc w:val="left"/>
        <w:rPr>
          <w:szCs w:val="24"/>
          <w:u w:val="none"/>
        </w:rPr>
      </w:pP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p>
    <w:p w14:paraId="2ABB03FF" w14:textId="77777777" w:rsidR="00FF010D" w:rsidRPr="00027019" w:rsidRDefault="00FF010D" w:rsidP="00FF010D">
      <w:pPr>
        <w:pStyle w:val="ListParagraph"/>
        <w:spacing w:after="0" w:line="240" w:lineRule="auto"/>
        <w:ind w:left="1440"/>
        <w:rPr>
          <w:rFonts w:ascii="Times New Roman" w:hAnsi="Times New Roman" w:cs="Times New Roman"/>
          <w:sz w:val="24"/>
          <w:szCs w:val="24"/>
        </w:rPr>
      </w:pPr>
    </w:p>
    <w:p w14:paraId="639519C3" w14:textId="77777777" w:rsidR="00FF010D" w:rsidRPr="00027019" w:rsidRDefault="00FF010D" w:rsidP="00FF010D">
      <w:pPr>
        <w:pStyle w:val="ListParagraph"/>
        <w:numPr>
          <w:ilvl w:val="0"/>
          <w:numId w:val="3"/>
        </w:numPr>
        <w:spacing w:after="0" w:line="240" w:lineRule="auto"/>
        <w:rPr>
          <w:rFonts w:ascii="Times New Roman" w:hAnsi="Times New Roman" w:cs="Times New Roman"/>
          <w:sz w:val="24"/>
          <w:szCs w:val="24"/>
        </w:rPr>
      </w:pPr>
      <w:r w:rsidRPr="00027019">
        <w:rPr>
          <w:rFonts w:ascii="Times New Roman" w:hAnsi="Times New Roman" w:cs="Times New Roman"/>
          <w:sz w:val="24"/>
          <w:szCs w:val="24"/>
        </w:rPr>
        <w:t>Status of SFE Water Right Tracking Chart (to be distributed)</w:t>
      </w:r>
    </w:p>
    <w:p w14:paraId="6A0A3CA8" w14:textId="77777777" w:rsidR="00FF010D" w:rsidRPr="00027019" w:rsidRDefault="00FF010D" w:rsidP="00FF010D">
      <w:pPr>
        <w:pStyle w:val="Subtitle0"/>
        <w:ind w:left="720"/>
        <w:jc w:val="left"/>
        <w:rPr>
          <w:szCs w:val="24"/>
          <w:u w:val="none"/>
        </w:rPr>
      </w:pP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p>
    <w:p w14:paraId="25C5EBAC" w14:textId="77777777" w:rsidR="00FF010D" w:rsidRPr="00027019" w:rsidRDefault="00FF010D" w:rsidP="00FF010D">
      <w:pPr>
        <w:ind w:left="1440" w:hanging="720"/>
      </w:pPr>
    </w:p>
    <w:p w14:paraId="34EEFBE1" w14:textId="77777777" w:rsidR="00FF010D" w:rsidRPr="00027019" w:rsidRDefault="00FF010D" w:rsidP="00FF010D">
      <w:pPr>
        <w:pStyle w:val="ListParagraph"/>
        <w:numPr>
          <w:ilvl w:val="0"/>
          <w:numId w:val="3"/>
        </w:numPr>
        <w:spacing w:after="0" w:line="240" w:lineRule="auto"/>
        <w:rPr>
          <w:rFonts w:ascii="Times New Roman" w:hAnsi="Times New Roman" w:cs="Times New Roman"/>
          <w:sz w:val="24"/>
          <w:szCs w:val="24"/>
        </w:rPr>
      </w:pPr>
      <w:r w:rsidRPr="00027019">
        <w:rPr>
          <w:rFonts w:ascii="Times New Roman" w:hAnsi="Times New Roman" w:cs="Times New Roman"/>
          <w:sz w:val="24"/>
          <w:szCs w:val="24"/>
        </w:rPr>
        <w:t>Status of GAT Channel Erosion Control West of Filing 4</w:t>
      </w:r>
    </w:p>
    <w:p w14:paraId="4F41AAC6" w14:textId="77777777" w:rsidR="00FF010D" w:rsidRPr="00027019" w:rsidRDefault="00FF010D" w:rsidP="00FF010D">
      <w:pPr>
        <w:pStyle w:val="Subtitle0"/>
        <w:ind w:left="720"/>
        <w:jc w:val="left"/>
        <w:rPr>
          <w:szCs w:val="24"/>
          <w:u w:val="none"/>
        </w:rPr>
      </w:pP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p>
    <w:p w14:paraId="25414513" w14:textId="77777777" w:rsidR="00FF010D" w:rsidRPr="00027019" w:rsidRDefault="00FF010D" w:rsidP="00FF010D">
      <w:pPr>
        <w:ind w:left="1440" w:hanging="720"/>
      </w:pPr>
    </w:p>
    <w:p w14:paraId="5403A6E5" w14:textId="77777777" w:rsidR="00FF010D" w:rsidRPr="00027019" w:rsidRDefault="00FF010D" w:rsidP="00FF010D">
      <w:pPr>
        <w:pStyle w:val="ListParagraph"/>
        <w:numPr>
          <w:ilvl w:val="0"/>
          <w:numId w:val="3"/>
        </w:numPr>
        <w:spacing w:after="0" w:line="240" w:lineRule="auto"/>
        <w:rPr>
          <w:rFonts w:ascii="Times New Roman" w:hAnsi="Times New Roman" w:cs="Times New Roman"/>
          <w:sz w:val="24"/>
          <w:szCs w:val="24"/>
        </w:rPr>
      </w:pPr>
      <w:r w:rsidRPr="00027019">
        <w:rPr>
          <w:rFonts w:ascii="Times New Roman" w:hAnsi="Times New Roman" w:cs="Times New Roman"/>
          <w:sz w:val="24"/>
          <w:szCs w:val="24"/>
        </w:rPr>
        <w:t>Other</w:t>
      </w:r>
    </w:p>
    <w:p w14:paraId="2B26737D" w14:textId="77777777" w:rsidR="00FF010D" w:rsidRPr="00027019" w:rsidRDefault="00FF010D" w:rsidP="00FF010D">
      <w:pPr>
        <w:pStyle w:val="Subtitle0"/>
        <w:ind w:left="720"/>
        <w:jc w:val="left"/>
        <w:rPr>
          <w:szCs w:val="24"/>
          <w:u w:val="none"/>
        </w:rPr>
      </w:pP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p>
    <w:p w14:paraId="7D294325" w14:textId="77777777" w:rsidR="00FF010D" w:rsidRPr="00027019" w:rsidRDefault="00FF010D" w:rsidP="00FF010D">
      <w:pPr>
        <w:ind w:left="720"/>
      </w:pPr>
    </w:p>
    <w:p w14:paraId="3301E03F" w14:textId="77777777" w:rsidR="00FF010D" w:rsidRPr="00027019" w:rsidRDefault="00FF010D" w:rsidP="00FF010D">
      <w:pPr>
        <w:ind w:left="720" w:hanging="720"/>
      </w:pPr>
      <w:r w:rsidRPr="00027019">
        <w:t>X.</w:t>
      </w:r>
      <w:r w:rsidRPr="00027019">
        <w:tab/>
        <w:t>Landscape Maintenance/Construction Report – David Strauss</w:t>
      </w:r>
    </w:p>
    <w:p w14:paraId="6A04A9D3" w14:textId="77777777" w:rsidR="00FF010D" w:rsidRPr="00027019" w:rsidRDefault="00FF010D" w:rsidP="00FF010D">
      <w:pPr>
        <w:ind w:left="720" w:hanging="720"/>
      </w:pPr>
    </w:p>
    <w:p w14:paraId="4FF3F4CB" w14:textId="77777777" w:rsidR="00FF010D" w:rsidRPr="00027019" w:rsidRDefault="00FF010D" w:rsidP="00FF010D">
      <w:pPr>
        <w:pStyle w:val="ListParagraph"/>
        <w:numPr>
          <w:ilvl w:val="0"/>
          <w:numId w:val="4"/>
        </w:numPr>
        <w:spacing w:after="0" w:line="240" w:lineRule="auto"/>
        <w:ind w:left="1440" w:hanging="720"/>
        <w:rPr>
          <w:rFonts w:ascii="Times New Roman" w:hAnsi="Times New Roman" w:cs="Times New Roman"/>
          <w:sz w:val="24"/>
          <w:szCs w:val="24"/>
        </w:rPr>
      </w:pPr>
      <w:r w:rsidRPr="00027019">
        <w:rPr>
          <w:rFonts w:ascii="Times New Roman" w:hAnsi="Times New Roman" w:cs="Times New Roman"/>
          <w:sz w:val="24"/>
          <w:szCs w:val="24"/>
        </w:rPr>
        <w:t xml:space="preserve">Maintenance Updates </w:t>
      </w:r>
    </w:p>
    <w:p w14:paraId="5D02F439" w14:textId="77777777" w:rsidR="00FF010D" w:rsidRPr="00027019" w:rsidRDefault="00FF010D" w:rsidP="00FF010D">
      <w:pPr>
        <w:pStyle w:val="Subtitle0"/>
        <w:ind w:left="720"/>
        <w:jc w:val="left"/>
        <w:rPr>
          <w:szCs w:val="24"/>
          <w:u w:val="none"/>
        </w:rPr>
      </w:pP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p>
    <w:p w14:paraId="55601ECC" w14:textId="77777777" w:rsidR="00FF010D" w:rsidRPr="00027019" w:rsidRDefault="00FF010D" w:rsidP="00FF010D">
      <w:pPr>
        <w:pStyle w:val="Subtitle0"/>
        <w:ind w:left="720"/>
        <w:jc w:val="left"/>
        <w:rPr>
          <w:szCs w:val="24"/>
          <w:u w:val="none"/>
        </w:rPr>
      </w:pPr>
    </w:p>
    <w:p w14:paraId="638A6E1F" w14:textId="77777777" w:rsidR="00FF010D" w:rsidRPr="00027019" w:rsidRDefault="00FF010D" w:rsidP="00FF010D">
      <w:pPr>
        <w:pStyle w:val="ListParagraph"/>
        <w:numPr>
          <w:ilvl w:val="0"/>
          <w:numId w:val="4"/>
        </w:numPr>
        <w:spacing w:after="0" w:line="240" w:lineRule="auto"/>
        <w:ind w:left="1440" w:hanging="720"/>
        <w:rPr>
          <w:rFonts w:ascii="Times New Roman" w:hAnsi="Times New Roman" w:cs="Times New Roman"/>
          <w:sz w:val="24"/>
          <w:szCs w:val="24"/>
        </w:rPr>
      </w:pPr>
      <w:r w:rsidRPr="00027019">
        <w:rPr>
          <w:rFonts w:ascii="Times New Roman" w:hAnsi="Times New Roman" w:cs="Times New Roman"/>
          <w:sz w:val="24"/>
          <w:szCs w:val="24"/>
        </w:rPr>
        <w:t>Tree Care</w:t>
      </w:r>
    </w:p>
    <w:p w14:paraId="50AF7852" w14:textId="77777777" w:rsidR="00FF010D" w:rsidRPr="00027019" w:rsidRDefault="00FF010D" w:rsidP="00FF010D">
      <w:pPr>
        <w:pStyle w:val="Subtitle0"/>
        <w:ind w:left="720"/>
        <w:jc w:val="left"/>
        <w:rPr>
          <w:szCs w:val="24"/>
          <w:u w:val="none"/>
        </w:rPr>
      </w:pP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p>
    <w:p w14:paraId="76A7D28E" w14:textId="77777777" w:rsidR="00FF010D" w:rsidRPr="00027019" w:rsidRDefault="00FF010D" w:rsidP="00FF010D">
      <w:pPr>
        <w:pStyle w:val="Subtitle0"/>
        <w:ind w:left="720"/>
        <w:jc w:val="left"/>
        <w:rPr>
          <w:szCs w:val="24"/>
          <w:u w:val="none"/>
        </w:rPr>
      </w:pPr>
    </w:p>
    <w:p w14:paraId="1F457997" w14:textId="77777777" w:rsidR="00FF010D" w:rsidRPr="00027019" w:rsidRDefault="00FF010D" w:rsidP="00FF010D">
      <w:pPr>
        <w:pStyle w:val="Subtitle0"/>
        <w:ind w:left="720"/>
        <w:jc w:val="left"/>
        <w:rPr>
          <w:szCs w:val="24"/>
          <w:u w:val="none"/>
        </w:rPr>
      </w:pPr>
      <w:r w:rsidRPr="00027019">
        <w:rPr>
          <w:szCs w:val="24"/>
          <w:u w:val="none"/>
        </w:rPr>
        <w:t>C.</w:t>
      </w:r>
      <w:r w:rsidRPr="00027019">
        <w:rPr>
          <w:szCs w:val="24"/>
          <w:u w:val="none"/>
        </w:rPr>
        <w:tab/>
        <w:t>Work Order</w:t>
      </w:r>
      <w:r>
        <w:rPr>
          <w:szCs w:val="24"/>
          <w:u w:val="none"/>
        </w:rPr>
        <w:t xml:space="preserve"> (enclosed)</w:t>
      </w:r>
    </w:p>
    <w:p w14:paraId="47564DD4" w14:textId="77777777" w:rsidR="00FF010D" w:rsidRPr="00027019" w:rsidRDefault="00FF010D" w:rsidP="00FF010D">
      <w:pPr>
        <w:pStyle w:val="Subtitle0"/>
        <w:ind w:left="720"/>
        <w:jc w:val="left"/>
        <w:rPr>
          <w:szCs w:val="24"/>
          <w:u w:val="none"/>
        </w:rPr>
      </w:pP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p>
    <w:p w14:paraId="54F48BCA" w14:textId="77777777" w:rsidR="00FF010D" w:rsidRPr="00027019" w:rsidRDefault="00FF010D" w:rsidP="00FF010D">
      <w:pPr>
        <w:pStyle w:val="Subtitle0"/>
        <w:ind w:left="720"/>
        <w:jc w:val="left"/>
        <w:rPr>
          <w:szCs w:val="24"/>
          <w:u w:val="none"/>
        </w:rPr>
      </w:pPr>
    </w:p>
    <w:p w14:paraId="44A3B30D" w14:textId="77777777" w:rsidR="00FF010D" w:rsidRPr="00027019" w:rsidRDefault="00FF010D" w:rsidP="00FF010D">
      <w:pPr>
        <w:pStyle w:val="Subtitle0"/>
        <w:ind w:left="720"/>
        <w:jc w:val="left"/>
        <w:rPr>
          <w:szCs w:val="24"/>
          <w:u w:val="none"/>
        </w:rPr>
      </w:pPr>
      <w:r w:rsidRPr="00027019">
        <w:rPr>
          <w:szCs w:val="24"/>
          <w:u w:val="none"/>
        </w:rPr>
        <w:t>D.</w:t>
      </w:r>
      <w:r w:rsidRPr="00027019">
        <w:rPr>
          <w:szCs w:val="24"/>
          <w:u w:val="none"/>
        </w:rPr>
        <w:tab/>
        <w:t>Other</w:t>
      </w:r>
    </w:p>
    <w:p w14:paraId="5718DE6D" w14:textId="77777777" w:rsidR="00FF010D" w:rsidRPr="00027019" w:rsidRDefault="00FF010D" w:rsidP="00FF010D">
      <w:pPr>
        <w:pStyle w:val="Subtitle0"/>
        <w:ind w:left="720"/>
        <w:jc w:val="left"/>
        <w:rPr>
          <w:szCs w:val="24"/>
          <w:u w:val="none"/>
        </w:rPr>
      </w:pP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p>
    <w:p w14:paraId="7019DA3B" w14:textId="77777777" w:rsidR="00FF010D" w:rsidRPr="00027019" w:rsidRDefault="00FF010D" w:rsidP="00FF010D">
      <w:pPr>
        <w:pStyle w:val="Subtitle0"/>
        <w:ind w:left="720"/>
        <w:jc w:val="left"/>
        <w:rPr>
          <w:szCs w:val="24"/>
          <w:u w:val="none"/>
        </w:rPr>
      </w:pPr>
    </w:p>
    <w:p w14:paraId="2AD5F316" w14:textId="77777777" w:rsidR="00FF010D" w:rsidRPr="00027019" w:rsidRDefault="00FF010D" w:rsidP="00FF010D">
      <w:pPr>
        <w:pStyle w:val="Subtitle0"/>
        <w:jc w:val="left"/>
        <w:rPr>
          <w:szCs w:val="24"/>
          <w:u w:val="none"/>
        </w:rPr>
      </w:pPr>
      <w:r w:rsidRPr="00027019">
        <w:rPr>
          <w:szCs w:val="24"/>
          <w:u w:val="none"/>
        </w:rPr>
        <w:t>XI.</w:t>
      </w:r>
      <w:r w:rsidRPr="00027019">
        <w:rPr>
          <w:szCs w:val="24"/>
          <w:u w:val="none"/>
        </w:rPr>
        <w:tab/>
        <w:t>Financial Items</w:t>
      </w:r>
    </w:p>
    <w:p w14:paraId="6CDB4AF6" w14:textId="77777777" w:rsidR="00FF010D" w:rsidRPr="00027019" w:rsidRDefault="00FF010D" w:rsidP="00FF010D">
      <w:pPr>
        <w:pStyle w:val="Subtitle0"/>
        <w:jc w:val="left"/>
        <w:rPr>
          <w:szCs w:val="24"/>
          <w:u w:val="none"/>
        </w:rPr>
      </w:pPr>
    </w:p>
    <w:p w14:paraId="33D7B382" w14:textId="77777777" w:rsidR="00FF010D" w:rsidRPr="00027019" w:rsidRDefault="00FF010D" w:rsidP="00FF010D">
      <w:pPr>
        <w:pStyle w:val="Subtitle0"/>
        <w:ind w:left="1440" w:hanging="720"/>
        <w:jc w:val="left"/>
        <w:rPr>
          <w:szCs w:val="24"/>
          <w:u w:val="none"/>
        </w:rPr>
      </w:pPr>
      <w:r w:rsidRPr="00027019">
        <w:rPr>
          <w:szCs w:val="24"/>
          <w:u w:val="none"/>
        </w:rPr>
        <w:t>A.</w:t>
      </w:r>
      <w:r w:rsidRPr="00027019">
        <w:rPr>
          <w:szCs w:val="24"/>
          <w:u w:val="none"/>
        </w:rPr>
        <w:tab/>
      </w:r>
      <w:r w:rsidRPr="00560732">
        <w:rPr>
          <w:szCs w:val="24"/>
          <w:u w:val="none"/>
        </w:rPr>
        <w:t xml:space="preserve">Discussion and possible action concerning </w:t>
      </w:r>
      <w:r w:rsidRPr="00560732">
        <w:rPr>
          <w:bCs/>
          <w:u w:val="none"/>
        </w:rPr>
        <w:t xml:space="preserve">final determination </w:t>
      </w:r>
      <w:r w:rsidRPr="00560732">
        <w:rPr>
          <w:u w:val="none"/>
        </w:rPr>
        <w:t>to issue and refund general obligation indebtedness</w:t>
      </w:r>
      <w:r>
        <w:rPr>
          <w:u w:val="none"/>
        </w:rPr>
        <w:t xml:space="preserve">, and </w:t>
      </w:r>
      <w:r w:rsidRPr="00560732">
        <w:rPr>
          <w:u w:val="none"/>
        </w:rPr>
        <w:t xml:space="preserve">adoption of a resolution authorizing the issuance of </w:t>
      </w:r>
      <w:r w:rsidRPr="00560732">
        <w:rPr>
          <w:bCs/>
          <w:u w:val="none"/>
        </w:rPr>
        <w:t xml:space="preserve">limited obligation indebtedness in the form of a Loan Agreement and Promissory Note in a maximum aggregate principal amount not to exceed </w:t>
      </w:r>
      <w:r w:rsidRPr="00560732">
        <w:rPr>
          <w:bCs/>
          <w:u w:val="none"/>
        </w:rPr>
        <w:lastRenderedPageBreak/>
        <w:t>$20,000,000 for the purpose of refunding a portion of the Districts existing general obligation indebtedness and incurring additional indebtedness, and authorizing execution and delivery by officers of the District of a Loan Agreement, a Promissory Note, a Custodial Agreement and other necessary and related documents, and delegating certain determinations with respect to the indebtedness to an identified and authorized representative</w:t>
      </w:r>
      <w:r>
        <w:rPr>
          <w:bCs/>
          <w:u w:val="none"/>
        </w:rPr>
        <w:t>, among other related matters</w:t>
      </w:r>
      <w:r w:rsidRPr="00027019">
        <w:rPr>
          <w:szCs w:val="24"/>
          <w:u w:val="none"/>
        </w:rPr>
        <w:t xml:space="preserve"> (enclosed) – Alan Matlosz</w:t>
      </w:r>
    </w:p>
    <w:p w14:paraId="750E4AAE" w14:textId="77777777" w:rsidR="00FF010D" w:rsidRPr="00027019" w:rsidRDefault="00FF010D" w:rsidP="00FF010D">
      <w:pPr>
        <w:pStyle w:val="Subtitle0"/>
        <w:ind w:left="1440" w:hanging="720"/>
        <w:jc w:val="left"/>
        <w:rPr>
          <w:szCs w:val="24"/>
        </w:rPr>
      </w:pP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p>
    <w:p w14:paraId="4053E7DA" w14:textId="77777777" w:rsidR="00FF010D" w:rsidRPr="00027019" w:rsidRDefault="00FF010D" w:rsidP="00FF010D">
      <w:pPr>
        <w:pStyle w:val="Subtitle0"/>
        <w:ind w:left="1440" w:hanging="720"/>
        <w:jc w:val="left"/>
        <w:rPr>
          <w:szCs w:val="24"/>
          <w:u w:val="none"/>
        </w:rPr>
      </w:pPr>
      <w:r w:rsidRPr="00027019">
        <w:rPr>
          <w:szCs w:val="24"/>
          <w:u w:val="none"/>
        </w:rPr>
        <w:tab/>
      </w:r>
      <w:r w:rsidRPr="00027019">
        <w:rPr>
          <w:szCs w:val="24"/>
          <w:u w:val="none"/>
        </w:rPr>
        <w:tab/>
      </w:r>
      <w:r w:rsidRPr="00027019">
        <w:rPr>
          <w:szCs w:val="24"/>
          <w:u w:val="none"/>
        </w:rPr>
        <w:tab/>
      </w:r>
      <w:r w:rsidRPr="00027019">
        <w:rPr>
          <w:szCs w:val="24"/>
          <w:u w:val="none"/>
        </w:rPr>
        <w:tab/>
      </w:r>
      <w:r w:rsidRPr="00027019">
        <w:rPr>
          <w:szCs w:val="24"/>
          <w:u w:val="none"/>
        </w:rPr>
        <w:tab/>
      </w:r>
      <w:r w:rsidRPr="00027019">
        <w:rPr>
          <w:szCs w:val="24"/>
          <w:u w:val="none"/>
        </w:rPr>
        <w:tab/>
      </w:r>
      <w:r w:rsidRPr="00027019">
        <w:rPr>
          <w:szCs w:val="24"/>
          <w:u w:val="none"/>
        </w:rPr>
        <w:tab/>
      </w:r>
    </w:p>
    <w:p w14:paraId="6DF26CBC" w14:textId="77777777" w:rsidR="00FF010D" w:rsidRPr="00027019" w:rsidRDefault="00FF010D" w:rsidP="00FF010D">
      <w:pPr>
        <w:pStyle w:val="Subtitle0"/>
        <w:ind w:left="1440" w:hanging="720"/>
        <w:jc w:val="left"/>
        <w:rPr>
          <w:szCs w:val="24"/>
          <w:u w:val="none"/>
        </w:rPr>
      </w:pPr>
      <w:r w:rsidRPr="00027019">
        <w:rPr>
          <w:szCs w:val="24"/>
          <w:u w:val="none"/>
        </w:rPr>
        <w:t>B.</w:t>
      </w:r>
      <w:r w:rsidRPr="00027019">
        <w:rPr>
          <w:szCs w:val="24"/>
          <w:u w:val="none"/>
        </w:rPr>
        <w:tab/>
        <w:t xml:space="preserve">Review and Approve March 31, 2019 Financial Statements and Cash Position Report Updated as of </w:t>
      </w:r>
      <w:r>
        <w:rPr>
          <w:szCs w:val="24"/>
          <w:u w:val="none"/>
        </w:rPr>
        <w:t xml:space="preserve">May 16, </w:t>
      </w:r>
      <w:r w:rsidRPr="00027019">
        <w:rPr>
          <w:szCs w:val="24"/>
          <w:u w:val="none"/>
        </w:rPr>
        <w:t>2019 (enclosed)</w:t>
      </w:r>
    </w:p>
    <w:p w14:paraId="084260A3" w14:textId="77777777" w:rsidR="00FF010D" w:rsidRPr="00027019" w:rsidRDefault="00FF010D" w:rsidP="00FF010D">
      <w:pPr>
        <w:pStyle w:val="Subtitle0"/>
        <w:ind w:left="720"/>
        <w:jc w:val="left"/>
        <w:rPr>
          <w:szCs w:val="24"/>
          <w:u w:val="none"/>
        </w:rPr>
      </w:pP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p>
    <w:p w14:paraId="7581F5E6" w14:textId="77777777" w:rsidR="00FF010D" w:rsidRPr="00027019" w:rsidRDefault="00FF010D" w:rsidP="00FF010D">
      <w:pPr>
        <w:pStyle w:val="Subtitle0"/>
        <w:jc w:val="left"/>
        <w:rPr>
          <w:szCs w:val="24"/>
          <w:u w:val="none"/>
        </w:rPr>
      </w:pPr>
      <w:r w:rsidRPr="00027019">
        <w:rPr>
          <w:szCs w:val="24"/>
          <w:u w:val="none"/>
        </w:rPr>
        <w:tab/>
      </w:r>
    </w:p>
    <w:p w14:paraId="15C36A99" w14:textId="77777777" w:rsidR="00FF010D" w:rsidRPr="00027019" w:rsidRDefault="00FF010D" w:rsidP="00FF010D">
      <w:pPr>
        <w:ind w:left="1440" w:hanging="720"/>
      </w:pPr>
      <w:r w:rsidRPr="00027019">
        <w:t>C.</w:t>
      </w:r>
      <w:r w:rsidRPr="00027019">
        <w:tab/>
        <w:t>Review and Approve Draft 2018 Audit (enclosed)</w:t>
      </w:r>
    </w:p>
    <w:p w14:paraId="04DD34BF" w14:textId="77777777" w:rsidR="00FF010D" w:rsidRPr="00027019" w:rsidRDefault="00FF010D" w:rsidP="00FF010D">
      <w:pPr>
        <w:pStyle w:val="Subtitle0"/>
        <w:ind w:firstLine="720"/>
        <w:jc w:val="left"/>
        <w:rPr>
          <w:szCs w:val="24"/>
          <w:u w:val="none"/>
        </w:rPr>
      </w:pP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p>
    <w:p w14:paraId="353D299A" w14:textId="77777777" w:rsidR="00FF010D" w:rsidRPr="00027019" w:rsidRDefault="00FF010D" w:rsidP="00FF010D">
      <w:pPr>
        <w:pStyle w:val="Subtitle0"/>
        <w:jc w:val="left"/>
        <w:rPr>
          <w:szCs w:val="24"/>
          <w:u w:val="none"/>
        </w:rPr>
      </w:pPr>
    </w:p>
    <w:p w14:paraId="0671C4DA" w14:textId="77777777" w:rsidR="00FF010D" w:rsidRPr="00027019" w:rsidRDefault="00FF010D" w:rsidP="00FF010D">
      <w:pPr>
        <w:pStyle w:val="Subtitle0"/>
        <w:ind w:firstLine="720"/>
        <w:jc w:val="left"/>
        <w:rPr>
          <w:szCs w:val="24"/>
          <w:u w:val="none"/>
        </w:rPr>
      </w:pPr>
      <w:r w:rsidRPr="00027019">
        <w:rPr>
          <w:szCs w:val="24"/>
          <w:u w:val="none"/>
        </w:rPr>
        <w:t>D.</w:t>
      </w:r>
      <w:r w:rsidRPr="00027019">
        <w:rPr>
          <w:szCs w:val="24"/>
          <w:u w:val="none"/>
        </w:rPr>
        <w:tab/>
        <w:t xml:space="preserve">Discuss Capital Project Fund Budget and Future Priorities </w:t>
      </w:r>
    </w:p>
    <w:p w14:paraId="559992BF" w14:textId="77777777" w:rsidR="00FF010D" w:rsidRPr="00027019" w:rsidRDefault="00FF010D" w:rsidP="00FF010D">
      <w:pPr>
        <w:pStyle w:val="Subtitle0"/>
        <w:ind w:left="720"/>
        <w:jc w:val="left"/>
        <w:rPr>
          <w:szCs w:val="24"/>
          <w:u w:val="none"/>
        </w:rPr>
      </w:pP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p>
    <w:p w14:paraId="7F9F8206" w14:textId="77777777" w:rsidR="00FF010D" w:rsidRPr="00027019" w:rsidRDefault="00FF010D" w:rsidP="00FF010D">
      <w:pPr>
        <w:ind w:left="720"/>
      </w:pPr>
    </w:p>
    <w:p w14:paraId="254C1BD0" w14:textId="77777777" w:rsidR="00FF010D" w:rsidRPr="00027019" w:rsidRDefault="00FF010D" w:rsidP="00FF010D">
      <w:r w:rsidRPr="00027019">
        <w:t>XII.</w:t>
      </w:r>
      <w:r w:rsidRPr="00027019">
        <w:tab/>
        <w:t>Manager’s Items</w:t>
      </w:r>
    </w:p>
    <w:p w14:paraId="73D3C94F" w14:textId="77777777" w:rsidR="00FF010D" w:rsidRPr="00027019" w:rsidRDefault="00FF010D" w:rsidP="00FF010D">
      <w:pPr>
        <w:pStyle w:val="ListParagraph"/>
        <w:numPr>
          <w:ilvl w:val="0"/>
          <w:numId w:val="6"/>
        </w:numPr>
        <w:spacing w:after="0" w:line="240" w:lineRule="auto"/>
        <w:ind w:left="1440" w:hanging="720"/>
        <w:rPr>
          <w:rFonts w:ascii="Times New Roman" w:hAnsi="Times New Roman" w:cs="Times New Roman"/>
          <w:sz w:val="24"/>
          <w:szCs w:val="24"/>
        </w:rPr>
      </w:pPr>
      <w:r w:rsidRPr="00027019">
        <w:rPr>
          <w:rFonts w:ascii="Times New Roman" w:hAnsi="Times New Roman" w:cs="Times New Roman"/>
          <w:sz w:val="24"/>
          <w:szCs w:val="24"/>
        </w:rPr>
        <w:t>Website Update</w:t>
      </w:r>
    </w:p>
    <w:p w14:paraId="1EDED83B" w14:textId="77777777" w:rsidR="00FF010D" w:rsidRPr="00027019" w:rsidRDefault="00FF010D" w:rsidP="00FF010D">
      <w:pPr>
        <w:pStyle w:val="Subtitle0"/>
        <w:ind w:left="720"/>
        <w:jc w:val="left"/>
        <w:rPr>
          <w:szCs w:val="24"/>
          <w:u w:val="none"/>
        </w:rPr>
      </w:pP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p>
    <w:p w14:paraId="661A2513" w14:textId="77777777" w:rsidR="00FF010D" w:rsidRPr="00027019" w:rsidRDefault="00FF010D" w:rsidP="00FF010D">
      <w:pPr>
        <w:pStyle w:val="ListParagraph"/>
        <w:spacing w:after="0" w:line="240" w:lineRule="auto"/>
        <w:ind w:left="1440"/>
        <w:rPr>
          <w:rFonts w:ascii="Times New Roman" w:hAnsi="Times New Roman" w:cs="Times New Roman"/>
          <w:sz w:val="24"/>
          <w:szCs w:val="24"/>
        </w:rPr>
      </w:pPr>
    </w:p>
    <w:p w14:paraId="140D3B59" w14:textId="77777777" w:rsidR="00FF010D" w:rsidRPr="00027019" w:rsidRDefault="00FF010D" w:rsidP="00FF010D">
      <w:pPr>
        <w:pStyle w:val="ListParagraph"/>
        <w:numPr>
          <w:ilvl w:val="0"/>
          <w:numId w:val="6"/>
        </w:numPr>
        <w:spacing w:after="0" w:line="240" w:lineRule="auto"/>
        <w:ind w:left="1440" w:hanging="720"/>
        <w:rPr>
          <w:rFonts w:ascii="Times New Roman" w:hAnsi="Times New Roman" w:cs="Times New Roman"/>
          <w:sz w:val="24"/>
          <w:szCs w:val="24"/>
        </w:rPr>
      </w:pPr>
      <w:r w:rsidRPr="00027019">
        <w:rPr>
          <w:rFonts w:ascii="Times New Roman" w:hAnsi="Times New Roman" w:cs="Times New Roman"/>
          <w:sz w:val="24"/>
          <w:szCs w:val="24"/>
        </w:rPr>
        <w:t>Other</w:t>
      </w:r>
    </w:p>
    <w:p w14:paraId="5AAA78F5" w14:textId="77777777" w:rsidR="00FF010D" w:rsidRPr="00027019" w:rsidRDefault="00FF010D" w:rsidP="00FF010D">
      <w:pPr>
        <w:pStyle w:val="Subtitle0"/>
        <w:ind w:left="720"/>
        <w:jc w:val="left"/>
        <w:rPr>
          <w:szCs w:val="24"/>
          <w:u w:val="none"/>
        </w:rPr>
      </w:pP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p>
    <w:p w14:paraId="58EF2E9C" w14:textId="77777777" w:rsidR="00FF010D" w:rsidRPr="00027019" w:rsidRDefault="00FF010D" w:rsidP="00FF010D">
      <w:pPr>
        <w:pStyle w:val="Subtitle0"/>
        <w:jc w:val="left"/>
        <w:rPr>
          <w:szCs w:val="24"/>
          <w:u w:val="none"/>
        </w:rPr>
      </w:pPr>
    </w:p>
    <w:p w14:paraId="6ADC0E2E" w14:textId="77777777" w:rsidR="00FF010D" w:rsidRPr="00027019" w:rsidRDefault="00FF010D" w:rsidP="00FF010D">
      <w:pPr>
        <w:pStyle w:val="Subtitle0"/>
        <w:jc w:val="left"/>
        <w:rPr>
          <w:szCs w:val="24"/>
          <w:u w:val="none"/>
        </w:rPr>
      </w:pPr>
      <w:r w:rsidRPr="00027019">
        <w:rPr>
          <w:szCs w:val="24"/>
          <w:u w:val="none"/>
        </w:rPr>
        <w:t>XIII.</w:t>
      </w:r>
      <w:r w:rsidRPr="00027019">
        <w:rPr>
          <w:szCs w:val="24"/>
          <w:u w:val="none"/>
        </w:rPr>
        <w:tab/>
        <w:t>Attorney’s Items</w:t>
      </w:r>
    </w:p>
    <w:p w14:paraId="1718F00D" w14:textId="77777777" w:rsidR="00FF010D" w:rsidRPr="00027019" w:rsidRDefault="00FF010D" w:rsidP="00FF010D">
      <w:pPr>
        <w:pStyle w:val="Subtitle0"/>
        <w:ind w:left="720"/>
        <w:jc w:val="left"/>
        <w:rPr>
          <w:szCs w:val="24"/>
          <w:u w:val="none"/>
        </w:rPr>
      </w:pPr>
      <w:r w:rsidRPr="00027019">
        <w:rPr>
          <w:szCs w:val="24"/>
          <w:u w:val="none"/>
        </w:rPr>
        <w:tab/>
      </w:r>
    </w:p>
    <w:p w14:paraId="32BDE795" w14:textId="77777777" w:rsidR="00FF010D" w:rsidRPr="00027019" w:rsidRDefault="00FF010D" w:rsidP="00FF010D">
      <w:pPr>
        <w:pStyle w:val="Subtitle0"/>
        <w:ind w:left="720"/>
        <w:jc w:val="left"/>
        <w:rPr>
          <w:szCs w:val="24"/>
          <w:u w:val="none"/>
        </w:rPr>
      </w:pPr>
      <w:r w:rsidRPr="00027019">
        <w:rPr>
          <w:szCs w:val="24"/>
          <w:u w:val="none"/>
        </w:rPr>
        <w:t>A.</w:t>
      </w:r>
      <w:r w:rsidRPr="00027019">
        <w:rPr>
          <w:szCs w:val="24"/>
          <w:u w:val="none"/>
        </w:rPr>
        <w:tab/>
        <w:t>Other</w:t>
      </w:r>
    </w:p>
    <w:p w14:paraId="3A6A1632" w14:textId="77777777" w:rsidR="00FF010D" w:rsidRPr="00027019" w:rsidRDefault="00FF010D" w:rsidP="00FF010D">
      <w:pPr>
        <w:pStyle w:val="Subtitle0"/>
        <w:ind w:left="720"/>
        <w:jc w:val="left"/>
        <w:rPr>
          <w:szCs w:val="24"/>
        </w:rPr>
      </w:pPr>
      <w:r w:rsidRPr="00027019">
        <w:rPr>
          <w:szCs w:val="24"/>
        </w:rPr>
        <w:t> </w:t>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p>
    <w:p w14:paraId="12E2588E" w14:textId="77777777" w:rsidR="00FF010D" w:rsidRPr="00027019" w:rsidRDefault="00FF010D" w:rsidP="00FF010D">
      <w:pPr>
        <w:pStyle w:val="Subtitle0"/>
        <w:ind w:left="720"/>
        <w:jc w:val="left"/>
        <w:rPr>
          <w:szCs w:val="24"/>
          <w:u w:val="none"/>
        </w:rPr>
      </w:pPr>
    </w:p>
    <w:p w14:paraId="106BF1A4" w14:textId="77777777" w:rsidR="00FF010D" w:rsidRPr="00027019" w:rsidRDefault="00FF010D" w:rsidP="00FF010D">
      <w:r w:rsidRPr="00027019">
        <w:t>XIV.</w:t>
      </w:r>
      <w:r w:rsidRPr="00027019">
        <w:tab/>
        <w:t>Director’s Items</w:t>
      </w:r>
    </w:p>
    <w:p w14:paraId="1821E0F2" w14:textId="77777777" w:rsidR="00FF010D" w:rsidRPr="00027019" w:rsidRDefault="00FF010D" w:rsidP="00FF010D">
      <w:pPr>
        <w:pStyle w:val="Subtitle0"/>
        <w:ind w:left="1440"/>
        <w:jc w:val="left"/>
        <w:rPr>
          <w:szCs w:val="24"/>
          <w:u w:val="none"/>
        </w:rPr>
      </w:pPr>
    </w:p>
    <w:p w14:paraId="66BF5883" w14:textId="77777777" w:rsidR="00FF010D" w:rsidRPr="00027019" w:rsidRDefault="00FF010D" w:rsidP="00FF010D">
      <w:pPr>
        <w:pStyle w:val="Subtitle0"/>
        <w:numPr>
          <w:ilvl w:val="0"/>
          <w:numId w:val="2"/>
        </w:numPr>
        <w:jc w:val="left"/>
        <w:rPr>
          <w:szCs w:val="24"/>
          <w:u w:val="none"/>
        </w:rPr>
      </w:pPr>
      <w:r w:rsidRPr="00027019">
        <w:rPr>
          <w:szCs w:val="24"/>
          <w:u w:val="none"/>
        </w:rPr>
        <w:t xml:space="preserve">Development Activity Update </w:t>
      </w:r>
    </w:p>
    <w:p w14:paraId="55B3870F" w14:textId="77777777" w:rsidR="00FF010D" w:rsidRPr="00027019" w:rsidRDefault="00FF010D" w:rsidP="00FF010D">
      <w:pPr>
        <w:pStyle w:val="Subtitle0"/>
        <w:ind w:left="720"/>
        <w:jc w:val="left"/>
        <w:rPr>
          <w:szCs w:val="24"/>
          <w:u w:val="none"/>
        </w:rPr>
      </w:pP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p>
    <w:p w14:paraId="635132BF" w14:textId="77777777" w:rsidR="00FF010D" w:rsidRPr="00027019" w:rsidRDefault="00FF010D" w:rsidP="00FF010D">
      <w:pPr>
        <w:pStyle w:val="Subtitle0"/>
        <w:jc w:val="left"/>
        <w:rPr>
          <w:szCs w:val="24"/>
          <w:u w:val="none"/>
        </w:rPr>
      </w:pPr>
    </w:p>
    <w:p w14:paraId="3D14C398" w14:textId="77777777" w:rsidR="00FF010D" w:rsidRPr="00027019" w:rsidRDefault="00FF010D" w:rsidP="00FF010D">
      <w:pPr>
        <w:pStyle w:val="Subtitle0"/>
        <w:jc w:val="left"/>
        <w:rPr>
          <w:szCs w:val="24"/>
          <w:u w:val="none"/>
        </w:rPr>
      </w:pPr>
      <w:r w:rsidRPr="00027019">
        <w:rPr>
          <w:szCs w:val="24"/>
          <w:u w:val="none"/>
        </w:rPr>
        <w:t>XV.</w:t>
      </w:r>
      <w:r w:rsidRPr="00027019">
        <w:rPr>
          <w:szCs w:val="24"/>
          <w:u w:val="none"/>
        </w:rPr>
        <w:tab/>
        <w:t>Other Items</w:t>
      </w:r>
    </w:p>
    <w:p w14:paraId="60A081DF" w14:textId="77777777" w:rsidR="00FF010D" w:rsidRPr="00027019" w:rsidRDefault="00FF010D" w:rsidP="00FF010D">
      <w:pPr>
        <w:pStyle w:val="Subtitle0"/>
        <w:jc w:val="left"/>
        <w:rPr>
          <w:szCs w:val="24"/>
          <w:u w:val="none"/>
        </w:rPr>
      </w:pPr>
    </w:p>
    <w:p w14:paraId="08A3382F" w14:textId="77777777" w:rsidR="00FF010D" w:rsidRPr="00027019" w:rsidRDefault="00FF010D" w:rsidP="00FF010D">
      <w:pPr>
        <w:pStyle w:val="Subtitle0"/>
        <w:numPr>
          <w:ilvl w:val="0"/>
          <w:numId w:val="5"/>
        </w:numPr>
        <w:ind w:left="1440" w:hanging="720"/>
        <w:jc w:val="left"/>
        <w:rPr>
          <w:szCs w:val="24"/>
          <w:u w:val="none"/>
        </w:rPr>
      </w:pPr>
      <w:r w:rsidRPr="00027019">
        <w:rPr>
          <w:szCs w:val="24"/>
          <w:u w:val="none"/>
        </w:rPr>
        <w:t>Confirm Quorum for August 27, 2019 at 12:15pm at CliftonLarsonAllen, LLP, 8390 E. Crescent Parkway, Suite 300, Greenwood Village, CO</w:t>
      </w:r>
    </w:p>
    <w:p w14:paraId="78AF1353" w14:textId="77777777" w:rsidR="00FF010D" w:rsidRPr="00027019" w:rsidRDefault="00FF010D" w:rsidP="00FF010D">
      <w:pPr>
        <w:pStyle w:val="Subtitle0"/>
        <w:ind w:left="720"/>
        <w:jc w:val="left"/>
        <w:rPr>
          <w:szCs w:val="24"/>
          <w:u w:val="none"/>
        </w:rPr>
      </w:pP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p>
    <w:p w14:paraId="6F855674" w14:textId="77777777" w:rsidR="00FF010D" w:rsidRPr="00027019" w:rsidRDefault="00FF010D" w:rsidP="00FF010D">
      <w:pPr>
        <w:pStyle w:val="Subtitle0"/>
        <w:ind w:left="1440"/>
        <w:jc w:val="left"/>
        <w:rPr>
          <w:szCs w:val="24"/>
          <w:u w:val="none"/>
        </w:rPr>
      </w:pPr>
    </w:p>
    <w:p w14:paraId="6952915B" w14:textId="77777777" w:rsidR="00FF010D" w:rsidRPr="00027019" w:rsidRDefault="00FF010D" w:rsidP="00FF010D">
      <w:pPr>
        <w:pStyle w:val="Subtitle0"/>
        <w:numPr>
          <w:ilvl w:val="0"/>
          <w:numId w:val="5"/>
        </w:numPr>
        <w:ind w:left="1440" w:hanging="720"/>
        <w:jc w:val="left"/>
        <w:rPr>
          <w:szCs w:val="24"/>
          <w:u w:val="none"/>
        </w:rPr>
      </w:pPr>
      <w:r w:rsidRPr="00027019">
        <w:rPr>
          <w:szCs w:val="24"/>
          <w:u w:val="none"/>
        </w:rPr>
        <w:t>Other</w:t>
      </w:r>
    </w:p>
    <w:p w14:paraId="1F9F3B95" w14:textId="77777777" w:rsidR="00FF010D" w:rsidRPr="00027019" w:rsidRDefault="00FF010D" w:rsidP="00FF010D">
      <w:pPr>
        <w:pStyle w:val="Subtitle0"/>
        <w:ind w:left="720"/>
        <w:jc w:val="left"/>
        <w:rPr>
          <w:szCs w:val="24"/>
          <w:u w:val="none"/>
        </w:rPr>
      </w:pP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r w:rsidRPr="00027019">
        <w:rPr>
          <w:szCs w:val="24"/>
        </w:rPr>
        <w:tab/>
      </w:r>
    </w:p>
    <w:p w14:paraId="3ABD8FB5" w14:textId="77777777" w:rsidR="00FF010D" w:rsidRPr="00027019" w:rsidRDefault="00FF010D" w:rsidP="00FF010D">
      <w:pPr>
        <w:pStyle w:val="Subtitle0"/>
        <w:jc w:val="left"/>
        <w:rPr>
          <w:szCs w:val="24"/>
          <w:u w:val="none"/>
        </w:rPr>
      </w:pPr>
    </w:p>
    <w:p w14:paraId="74C635DB" w14:textId="76744B03" w:rsidR="00256071" w:rsidRDefault="00FF010D" w:rsidP="00FF010D">
      <w:pPr>
        <w:pStyle w:val="Subtitle0"/>
        <w:jc w:val="left"/>
      </w:pPr>
      <w:r w:rsidRPr="00027019">
        <w:rPr>
          <w:szCs w:val="24"/>
          <w:u w:val="none"/>
        </w:rPr>
        <w:t>XVI.</w:t>
      </w:r>
      <w:r w:rsidRPr="00027019">
        <w:rPr>
          <w:szCs w:val="24"/>
          <w:u w:val="none"/>
        </w:rPr>
        <w:tab/>
        <w:t>Adjournment</w:t>
      </w:r>
    </w:p>
    <w:sectPr w:rsidR="00256071" w:rsidSect="00651E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E698A" w14:textId="77777777" w:rsidR="00866D15" w:rsidRDefault="00866D15">
      <w:r>
        <w:separator/>
      </w:r>
    </w:p>
  </w:endnote>
  <w:endnote w:type="continuationSeparator" w:id="0">
    <w:p w14:paraId="133A4A37" w14:textId="77777777" w:rsidR="00866D15" w:rsidRDefault="0086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C3AFD" w14:textId="77777777" w:rsidR="0060746D" w:rsidRDefault="0060746D">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119"/>
      <w:gridCol w:w="3122"/>
      <w:gridCol w:w="3119"/>
    </w:tblGrid>
    <w:tr w:rsidR="0060746D" w14:paraId="2DEA5A3A" w14:textId="77777777">
      <w:tc>
        <w:tcPr>
          <w:tcW w:w="3192" w:type="dxa"/>
        </w:tcPr>
        <w:p w14:paraId="5AB9A378" w14:textId="77777777" w:rsidR="0060746D" w:rsidRDefault="0060746D"/>
      </w:tc>
      <w:tc>
        <w:tcPr>
          <w:tcW w:w="3192" w:type="dxa"/>
        </w:tcPr>
        <w:p w14:paraId="1EC122EA" w14:textId="26EDFEBF" w:rsidR="0060746D" w:rsidRDefault="0060746D">
          <w:pPr>
            <w:jc w:val="center"/>
          </w:pPr>
          <w:r>
            <w:fldChar w:fldCharType="begin"/>
          </w:r>
          <w:r>
            <w:instrText xml:space="preserve"> PAGE   \* MERGEFORMAT </w:instrText>
          </w:r>
          <w:r>
            <w:fldChar w:fldCharType="separate"/>
          </w:r>
          <w:r w:rsidR="00CF0656">
            <w:rPr>
              <w:noProof/>
            </w:rPr>
            <w:t>4</w:t>
          </w:r>
          <w:r>
            <w:rPr>
              <w:noProof/>
            </w:rPr>
            <w:fldChar w:fldCharType="end"/>
          </w:r>
        </w:p>
      </w:tc>
      <w:tc>
        <w:tcPr>
          <w:tcW w:w="3192" w:type="dxa"/>
        </w:tcPr>
        <w:p w14:paraId="72652932" w14:textId="77777777" w:rsidR="0060746D" w:rsidRDefault="0060746D">
          <w:pPr>
            <w:jc w:val="right"/>
          </w:pPr>
        </w:p>
      </w:tc>
    </w:tr>
  </w:tbl>
  <w:p w14:paraId="12942EAD" w14:textId="77777777" w:rsidR="00702B30" w:rsidRDefault="00702B30"/>
  <w:p w14:paraId="59CF60E3" w14:textId="0FC5DE4A" w:rsidR="0060746D" w:rsidRPr="003F0C97" w:rsidRDefault="0060746D" w:rsidP="00651EDE">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120"/>
      <w:gridCol w:w="3120"/>
      <w:gridCol w:w="3120"/>
    </w:tblGrid>
    <w:tr w:rsidR="0060746D" w14:paraId="7FB81D5E" w14:textId="77777777">
      <w:tc>
        <w:tcPr>
          <w:tcW w:w="3192" w:type="dxa"/>
        </w:tcPr>
        <w:p w14:paraId="40CBCC7D" w14:textId="77777777" w:rsidR="0060746D" w:rsidRDefault="0060746D">
          <w:pPr>
            <w:tabs>
              <w:tab w:val="center" w:pos="4680"/>
              <w:tab w:val="right" w:pos="9360"/>
            </w:tabs>
          </w:pPr>
        </w:p>
      </w:tc>
      <w:tc>
        <w:tcPr>
          <w:tcW w:w="3192" w:type="dxa"/>
        </w:tcPr>
        <w:p w14:paraId="6570ADA7" w14:textId="77777777" w:rsidR="0060746D" w:rsidRDefault="0060746D">
          <w:pPr>
            <w:tabs>
              <w:tab w:val="center" w:pos="4680"/>
              <w:tab w:val="right" w:pos="9360"/>
            </w:tabs>
            <w:jc w:val="center"/>
          </w:pPr>
        </w:p>
      </w:tc>
      <w:tc>
        <w:tcPr>
          <w:tcW w:w="3192" w:type="dxa"/>
        </w:tcPr>
        <w:p w14:paraId="2EC2BC21" w14:textId="77777777" w:rsidR="0060746D" w:rsidRDefault="0060746D">
          <w:pPr>
            <w:tabs>
              <w:tab w:val="center" w:pos="4680"/>
              <w:tab w:val="right" w:pos="9360"/>
            </w:tabs>
            <w:jc w:val="right"/>
          </w:pPr>
        </w:p>
      </w:tc>
    </w:tr>
  </w:tbl>
  <w:p w14:paraId="554BA81E" w14:textId="002FC10A" w:rsidR="0060746D" w:rsidRPr="00571E99" w:rsidRDefault="00571E99" w:rsidP="00571E99">
    <w:pPr>
      <w:pStyle w:val="DocID"/>
    </w:pPr>
    <w:r>
      <w:fldChar w:fldCharType="begin"/>
    </w:r>
    <w:r>
      <w:instrText xml:space="preserve"> IF </w:instrText>
    </w:r>
    <w:r>
      <w:fldChar w:fldCharType="begin"/>
    </w:r>
    <w:r>
      <w:instrText xml:space="preserve"> PAGE \* Arabic </w:instrText>
    </w:r>
    <w:r>
      <w:fldChar w:fldCharType="separate"/>
    </w:r>
    <w:r w:rsidR="00CF0656">
      <w:rPr>
        <w:noProof/>
      </w:rPr>
      <w:instrText>1</w:instrText>
    </w:r>
    <w:r>
      <w:fldChar w:fldCharType="end"/>
    </w:r>
    <w:r>
      <w:instrText xml:space="preserve">  = </w:instrText>
    </w:r>
    <w:fldSimple w:instr=" NUMPAGES ">
      <w:r w:rsidR="00CF0656">
        <w:rPr>
          <w:noProof/>
        </w:rPr>
        <w:instrText>3</w:instrText>
      </w:r>
    </w:fldSimple>
    <w:fldSimple w:instr=" DOCPROPERTY &quot;DocID&quot; ">
      <w:r>
        <w:instrText>Active/50111637.1</w:instrText>
      </w:r>
    </w:fldSimple>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DDC68" w14:textId="77777777" w:rsidR="00866D15" w:rsidRDefault="00866D15">
      <w:r>
        <w:separator/>
      </w:r>
    </w:p>
  </w:footnote>
  <w:footnote w:type="continuationSeparator" w:id="0">
    <w:p w14:paraId="4373C411" w14:textId="77777777" w:rsidR="00866D15" w:rsidRDefault="00866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563B0" w14:textId="77777777" w:rsidR="0060746D" w:rsidRDefault="0060746D">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C331F" w14:textId="77777777" w:rsidR="0060746D" w:rsidRDefault="0060746D">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FEDA0" w14:textId="77777777" w:rsidR="00E03987" w:rsidRDefault="00E03987">
    <w:pPr>
      <w:pStyle w:val="Head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66A2F"/>
    <w:multiLevelType w:val="hybridMultilevel"/>
    <w:tmpl w:val="300C9C2A"/>
    <w:lvl w:ilvl="0" w:tplc="8A0EB758">
      <w:start w:val="1"/>
      <w:numFmt w:val="upperLetter"/>
      <w:lvlText w:val="%1."/>
      <w:lvlJc w:val="left"/>
      <w:pPr>
        <w:ind w:left="1440" w:hanging="72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680422"/>
    <w:multiLevelType w:val="hybridMultilevel"/>
    <w:tmpl w:val="CF8472D8"/>
    <w:lvl w:ilvl="0" w:tplc="22BA89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FF76A9"/>
    <w:multiLevelType w:val="hybridMultilevel"/>
    <w:tmpl w:val="0E02BA48"/>
    <w:lvl w:ilvl="0" w:tplc="AB4E6E62">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4FE2DE9"/>
    <w:multiLevelType w:val="singleLevel"/>
    <w:tmpl w:val="04090013"/>
    <w:lvl w:ilvl="0">
      <w:start w:val="1"/>
      <w:numFmt w:val="upperRoman"/>
      <w:lvlText w:val="%1."/>
      <w:lvlJc w:val="left"/>
      <w:pPr>
        <w:tabs>
          <w:tab w:val="num" w:pos="720"/>
        </w:tabs>
        <w:ind w:left="720" w:hanging="720"/>
      </w:pPr>
      <w:rPr>
        <w:rFonts w:hint="default"/>
      </w:rPr>
    </w:lvl>
  </w:abstractNum>
  <w:abstractNum w:abstractNumId="4" w15:restartNumberingAfterBreak="0">
    <w:nsid w:val="3C9B44E2"/>
    <w:multiLevelType w:val="hybridMultilevel"/>
    <w:tmpl w:val="66E6E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E45523"/>
    <w:multiLevelType w:val="hybridMultilevel"/>
    <w:tmpl w:val="830CC472"/>
    <w:lvl w:ilvl="0" w:tplc="C6D209A0">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A1580E"/>
    <w:multiLevelType w:val="hybridMultilevel"/>
    <w:tmpl w:val="49A466D2"/>
    <w:lvl w:ilvl="0" w:tplc="73BA0B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Info" w:val="E"/>
    <w:docVar w:name="SWDocIDLayout" w:val="6"/>
    <w:docVar w:name="SWDocIDLocation" w:val="6"/>
  </w:docVars>
  <w:rsids>
    <w:rsidRoot w:val="00866D15"/>
    <w:rsid w:val="0000631D"/>
    <w:rsid w:val="000076E2"/>
    <w:rsid w:val="000701FF"/>
    <w:rsid w:val="00074E75"/>
    <w:rsid w:val="0009568D"/>
    <w:rsid w:val="001076C7"/>
    <w:rsid w:val="00213FE4"/>
    <w:rsid w:val="002266F4"/>
    <w:rsid w:val="00256071"/>
    <w:rsid w:val="002E705B"/>
    <w:rsid w:val="003951FC"/>
    <w:rsid w:val="003F0C97"/>
    <w:rsid w:val="00571E99"/>
    <w:rsid w:val="005733EA"/>
    <w:rsid w:val="00592EDC"/>
    <w:rsid w:val="005D5DFC"/>
    <w:rsid w:val="00605170"/>
    <w:rsid w:val="0060746D"/>
    <w:rsid w:val="006125DE"/>
    <w:rsid w:val="00651EDE"/>
    <w:rsid w:val="00702B30"/>
    <w:rsid w:val="00866D15"/>
    <w:rsid w:val="008A49CD"/>
    <w:rsid w:val="00904E43"/>
    <w:rsid w:val="009156E8"/>
    <w:rsid w:val="009D4C46"/>
    <w:rsid w:val="00A1303B"/>
    <w:rsid w:val="00A44E3D"/>
    <w:rsid w:val="00A97F7F"/>
    <w:rsid w:val="00B225BE"/>
    <w:rsid w:val="00B2334F"/>
    <w:rsid w:val="00B4615A"/>
    <w:rsid w:val="00B47BF1"/>
    <w:rsid w:val="00B77CF3"/>
    <w:rsid w:val="00C34B7F"/>
    <w:rsid w:val="00C93A48"/>
    <w:rsid w:val="00C94B73"/>
    <w:rsid w:val="00CC671F"/>
    <w:rsid w:val="00CF0656"/>
    <w:rsid w:val="00D6273B"/>
    <w:rsid w:val="00D71D41"/>
    <w:rsid w:val="00E03987"/>
    <w:rsid w:val="00F00555"/>
    <w:rsid w:val="00F06E75"/>
    <w:rsid w:val="00F14961"/>
    <w:rsid w:val="00F969FB"/>
    <w:rsid w:val="00FE793B"/>
    <w:rsid w:val="00FF0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F10B59"/>
  <w15:chartTrackingRefBased/>
  <w15:docId w15:val="{72F6B7DB-8CBB-47D1-9DB5-C6927D88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lsdException w:name="heading 2" w:locked="0"/>
    <w:lsdException w:name="heading 3" w:locked="0"/>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locked="0"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uiPriority="11" w:qFormat="1"/>
    <w:lsdException w:name="Salutation" w:locked="0"/>
    <w:lsdException w:name="Date" w:locked="0"/>
    <w:lsdException w:name="Body Text First Indent" w:locked="0"/>
    <w:lsdException w:name="Body Text First Indent 2"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semiHidden="1" w:unhideWhenUsed="1"/>
    <w:lsdException w:name="Hyperlink" w:locked="0" w:semiHidden="1" w:unhideWhenUsed="1"/>
    <w:lsdException w:name="FollowedHyperlink" w:locked="0" w:semiHidden="1" w:unhideWhenUsed="1"/>
    <w:lsdException w:name="Document Map"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semiHidden="1"/>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locked="0"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866D15"/>
    <w:rPr>
      <w:rFonts w:ascii="Times New Roman" w:hAnsi="Times New Roman"/>
      <w:sz w:val="24"/>
      <w:szCs w:val="24"/>
    </w:rPr>
  </w:style>
  <w:style w:type="paragraph" w:styleId="Heading1">
    <w:name w:val="heading 1"/>
    <w:basedOn w:val="Normal"/>
    <w:next w:val="Normal"/>
    <w:link w:val="Heading1Char"/>
    <w:pPr>
      <w:keepNext/>
      <w:spacing w:after="240"/>
      <w:jc w:val="center"/>
      <w:outlineLvl w:val="0"/>
    </w:pPr>
    <w:rPr>
      <w:rFonts w:cs="Arial"/>
      <w:b/>
      <w:bCs/>
      <w:caps/>
    </w:rPr>
  </w:style>
  <w:style w:type="paragraph" w:styleId="Heading2">
    <w:name w:val="heading 2"/>
    <w:basedOn w:val="Normal"/>
    <w:next w:val="Normal"/>
    <w:link w:val="Heading2Char"/>
    <w:pPr>
      <w:keepNext/>
      <w:spacing w:after="240"/>
      <w:jc w:val="both"/>
      <w:outlineLvl w:val="1"/>
    </w:pPr>
    <w:rPr>
      <w:rFonts w:cs="Arial"/>
      <w:b/>
      <w:bCs/>
      <w:i/>
      <w:iCs/>
      <w:szCs w:val="28"/>
    </w:rPr>
  </w:style>
  <w:style w:type="paragraph" w:styleId="Heading3">
    <w:name w:val="heading 3"/>
    <w:basedOn w:val="Normal"/>
    <w:next w:val="Normal"/>
    <w:link w:val="Heading3Char"/>
    <w:pPr>
      <w:keepNext/>
      <w:spacing w:after="240"/>
      <w:jc w:val="both"/>
      <w:outlineLvl w:val="2"/>
    </w:pPr>
    <w:rPr>
      <w:rFonts w:cs="Arial"/>
      <w:b/>
      <w:bCs/>
      <w:szCs w:val="26"/>
      <w:u w:val="single"/>
    </w:rPr>
  </w:style>
  <w:style w:type="paragraph" w:styleId="Heading4">
    <w:name w:val="heading 4"/>
    <w:basedOn w:val="Normal"/>
    <w:next w:val="Normal"/>
    <w:link w:val="Heading4Char"/>
    <w:pPr>
      <w:keepNext/>
      <w:spacing w:after="240"/>
      <w:jc w:val="both"/>
      <w:outlineLvl w:val="3"/>
    </w:pPr>
    <w:rPr>
      <w:b/>
      <w:bCs/>
      <w:szCs w:val="28"/>
    </w:rPr>
  </w:style>
  <w:style w:type="paragraph" w:styleId="Heading5">
    <w:name w:val="heading 5"/>
    <w:basedOn w:val="Normal"/>
    <w:next w:val="Normal"/>
    <w:link w:val="Heading5Char"/>
    <w:pPr>
      <w:spacing w:after="240"/>
      <w:jc w:val="both"/>
      <w:outlineLvl w:val="4"/>
    </w:pPr>
    <w:rPr>
      <w:b/>
      <w:bCs/>
      <w:i/>
      <w:iCs/>
      <w:szCs w:val="26"/>
    </w:rPr>
  </w:style>
  <w:style w:type="paragraph" w:styleId="Heading6">
    <w:name w:val="heading 6"/>
    <w:basedOn w:val="Normal"/>
    <w:next w:val="Normal"/>
    <w:link w:val="Heading6Char"/>
    <w:pPr>
      <w:spacing w:after="240"/>
      <w:jc w:val="both"/>
      <w:outlineLvl w:val="5"/>
    </w:pPr>
    <w:rPr>
      <w:b/>
      <w:bCs/>
      <w:szCs w:val="22"/>
      <w:u w:val="single"/>
    </w:rPr>
  </w:style>
  <w:style w:type="paragraph" w:styleId="Heading7">
    <w:name w:val="heading 7"/>
    <w:basedOn w:val="Normal"/>
    <w:next w:val="Normal"/>
    <w:link w:val="Heading7Char"/>
    <w:pPr>
      <w:spacing w:after="240"/>
      <w:outlineLvl w:val="6"/>
    </w:pPr>
  </w:style>
  <w:style w:type="paragraph" w:styleId="Heading8">
    <w:name w:val="heading 8"/>
    <w:basedOn w:val="Normal"/>
    <w:next w:val="Normal"/>
    <w:link w:val="Heading8Char"/>
    <w:pPr>
      <w:spacing w:after="240"/>
      <w:jc w:val="both"/>
      <w:outlineLvl w:val="7"/>
    </w:pPr>
    <w:rPr>
      <w:i/>
      <w:iCs/>
    </w:rPr>
  </w:style>
  <w:style w:type="paragraph" w:styleId="Heading9">
    <w:name w:val="heading 9"/>
    <w:basedOn w:val="Normal"/>
    <w:next w:val="Normal"/>
    <w:link w:val="Heading9Char"/>
    <w:pPr>
      <w:spacing w:after="240"/>
      <w:jc w:val="both"/>
      <w:outlineLvl w:val="8"/>
    </w:pPr>
    <w:rPr>
      <w:rFonts w:cs="Arial"/>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_Address"/>
    <w:basedOn w:val="Normal"/>
    <w:qFormat/>
    <w:pPr>
      <w:widowControl w:val="0"/>
    </w:pPr>
    <w:rPr>
      <w:snapToGrid w:val="0"/>
      <w:szCs w:val="20"/>
    </w:rPr>
  </w:style>
  <w:style w:type="paragraph" w:customStyle="1" w:styleId="AddressIndent">
    <w:name w:val="_Address Indent"/>
    <w:basedOn w:val="Normal"/>
    <w:qFormat/>
    <w:pPr>
      <w:ind w:left="720"/>
    </w:pPr>
  </w:style>
  <w:style w:type="paragraph" w:customStyle="1" w:styleId="AuthorInitials">
    <w:name w:val="_Author Initials"/>
    <w:basedOn w:val="Normal"/>
    <w:pPr>
      <w:spacing w:after="240"/>
    </w:pPr>
    <w:rPr>
      <w:snapToGrid w:val="0"/>
      <w:szCs w:val="20"/>
    </w:rPr>
  </w:style>
  <w:style w:type="paragraph" w:customStyle="1" w:styleId="AuthorsEmail">
    <w:name w:val="_Author's Email"/>
    <w:basedOn w:val="Normal"/>
    <w:pPr>
      <w:widowControl w:val="0"/>
      <w:jc w:val="center"/>
    </w:pPr>
    <w:rPr>
      <w:rFonts w:ascii="Garamond" w:hAnsi="Garamond"/>
      <w:snapToGrid w:val="0"/>
      <w:sz w:val="16"/>
      <w:szCs w:val="16"/>
    </w:rPr>
  </w:style>
  <w:style w:type="paragraph" w:customStyle="1" w:styleId="BalloonText">
    <w:name w:val="_Balloon Text"/>
    <w:basedOn w:val="Normal"/>
    <w:rPr>
      <w:sz w:val="16"/>
    </w:rPr>
  </w:style>
  <w:style w:type="paragraph" w:customStyle="1" w:styleId="BCC">
    <w:name w:val="_BCC"/>
    <w:basedOn w:val="Normal"/>
    <w:pPr>
      <w:spacing w:after="240"/>
      <w:ind w:left="720" w:hanging="720"/>
      <w:contextualSpacing/>
    </w:pPr>
    <w:rPr>
      <w:snapToGrid w:val="0"/>
    </w:rPr>
  </w:style>
  <w:style w:type="paragraph" w:customStyle="1" w:styleId="BlockIndent">
    <w:name w:val="_Block Indent"/>
    <w:basedOn w:val="Normal"/>
    <w:qFormat/>
    <w:pPr>
      <w:spacing w:after="240"/>
      <w:ind w:left="720" w:right="720"/>
      <w:jc w:val="both"/>
    </w:pPr>
  </w:style>
  <w:style w:type="paragraph" w:customStyle="1" w:styleId="BlockIndent2">
    <w:name w:val="_Block Indent 2"/>
    <w:basedOn w:val="Normal"/>
    <w:qFormat/>
    <w:pPr>
      <w:spacing w:line="480" w:lineRule="auto"/>
      <w:ind w:left="720" w:right="720"/>
      <w:jc w:val="both"/>
    </w:pPr>
  </w:style>
  <w:style w:type="paragraph" w:customStyle="1" w:styleId="BodyText">
    <w:name w:val="_Body Text"/>
    <w:basedOn w:val="Normal"/>
    <w:qFormat/>
    <w:pPr>
      <w:spacing w:after="240"/>
      <w:ind w:firstLine="720"/>
      <w:jc w:val="both"/>
    </w:pPr>
  </w:style>
  <w:style w:type="paragraph" w:customStyle="1" w:styleId="BodyText2">
    <w:name w:val="_Body Text 2"/>
    <w:basedOn w:val="Normal"/>
    <w:qFormat/>
    <w:pPr>
      <w:spacing w:line="480" w:lineRule="auto"/>
      <w:ind w:firstLine="720"/>
      <w:jc w:val="both"/>
    </w:pPr>
  </w:style>
  <w:style w:type="paragraph" w:customStyle="1" w:styleId="BodyText3">
    <w:name w:val="_Body Text 3"/>
    <w:basedOn w:val="Normal"/>
    <w:pPr>
      <w:spacing w:line="360" w:lineRule="auto"/>
      <w:jc w:val="both"/>
    </w:pPr>
  </w:style>
  <w:style w:type="paragraph" w:customStyle="1" w:styleId="CC">
    <w:name w:val="_CC"/>
    <w:basedOn w:val="Normal"/>
    <w:pPr>
      <w:widowControl w:val="0"/>
      <w:spacing w:after="240"/>
      <w:ind w:left="720" w:hanging="720"/>
      <w:contextualSpacing/>
    </w:pPr>
    <w:rPr>
      <w:snapToGrid w:val="0"/>
      <w:szCs w:val="20"/>
    </w:rPr>
  </w:style>
  <w:style w:type="paragraph" w:customStyle="1" w:styleId="Closing">
    <w:name w:val="_Closing"/>
    <w:basedOn w:val="Normal"/>
    <w:pPr>
      <w:ind w:left="4680"/>
    </w:pPr>
  </w:style>
  <w:style w:type="paragraph" w:customStyle="1" w:styleId="Date">
    <w:name w:val="_Date"/>
    <w:basedOn w:val="Normal"/>
    <w:pPr>
      <w:jc w:val="right"/>
    </w:pPr>
  </w:style>
  <w:style w:type="paragraph" w:customStyle="1" w:styleId="Delivery">
    <w:name w:val="_Delivery"/>
    <w:basedOn w:val="Normal"/>
    <w:pPr>
      <w:widowControl w:val="0"/>
      <w:spacing w:after="240"/>
      <w:contextualSpacing/>
    </w:pPr>
    <w:rPr>
      <w:b/>
      <w:smallCaps/>
      <w:snapToGrid w:val="0"/>
    </w:rPr>
  </w:style>
  <w:style w:type="paragraph" w:customStyle="1" w:styleId="DirectDial">
    <w:name w:val="_Direct Dial"/>
    <w:basedOn w:val="Normal"/>
    <w:pPr>
      <w:widowControl w:val="0"/>
      <w:jc w:val="center"/>
    </w:pPr>
    <w:rPr>
      <w:rFonts w:ascii="Garamond" w:hAnsi="Garamond"/>
      <w:smallCaps/>
      <w:snapToGrid w:val="0"/>
      <w:sz w:val="17"/>
      <w:szCs w:val="20"/>
    </w:rPr>
  </w:style>
  <w:style w:type="paragraph" w:customStyle="1" w:styleId="E-mailSignature">
    <w:name w:val="_E-mail Signature"/>
    <w:basedOn w:val="Normal"/>
  </w:style>
  <w:style w:type="paragraph" w:customStyle="1" w:styleId="Enclosure">
    <w:name w:val="_Enclosure"/>
    <w:basedOn w:val="Normal"/>
    <w:pPr>
      <w:widowControl w:val="0"/>
      <w:spacing w:after="240"/>
    </w:pPr>
    <w:rPr>
      <w:snapToGrid w:val="0"/>
      <w:szCs w:val="20"/>
    </w:rPr>
  </w:style>
  <w:style w:type="paragraph" w:customStyle="1" w:styleId="FaxFieldInsert">
    <w:name w:val="_Fax Field Insert"/>
    <w:basedOn w:val="Normal"/>
    <w:next w:val="Normal"/>
    <w:rPr>
      <w:szCs w:val="20"/>
    </w:rPr>
  </w:style>
  <w:style w:type="paragraph" w:customStyle="1" w:styleId="FileNo">
    <w:name w:val="_File No"/>
    <w:basedOn w:val="Normal"/>
    <w:next w:val="Normal"/>
    <w:pPr>
      <w:widowControl w:val="0"/>
      <w:spacing w:before="600"/>
      <w:jc w:val="right"/>
    </w:pPr>
    <w:rPr>
      <w:b/>
      <w:snapToGrid w:val="0"/>
      <w:sz w:val="16"/>
      <w:szCs w:val="20"/>
    </w:rPr>
  </w:style>
  <w:style w:type="paragraph" w:customStyle="1" w:styleId="Footer">
    <w:name w:val="_Footer"/>
    <w:basedOn w:val="Normal"/>
  </w:style>
  <w:style w:type="paragraph" w:customStyle="1" w:styleId="FootnoteText">
    <w:name w:val="_Footnote Text"/>
    <w:basedOn w:val="Normal"/>
    <w:pPr>
      <w:spacing w:after="120"/>
      <w:ind w:firstLine="720"/>
      <w:jc w:val="both"/>
    </w:pPr>
  </w:style>
  <w:style w:type="paragraph" w:customStyle="1" w:styleId="Header">
    <w:name w:val="_Header"/>
    <w:basedOn w:val="Normal"/>
    <w:pPr>
      <w:jc w:val="center"/>
    </w:pPr>
    <w:rPr>
      <w:b/>
      <w:u w:val="single"/>
    </w:rPr>
  </w:style>
  <w:style w:type="paragraph" w:customStyle="1" w:styleId="JustifiedText">
    <w:name w:val="_Justified Text"/>
    <w:basedOn w:val="Normal"/>
    <w:qFormat/>
    <w:pPr>
      <w:spacing w:after="240"/>
      <w:jc w:val="both"/>
    </w:pPr>
  </w:style>
  <w:style w:type="paragraph" w:customStyle="1" w:styleId="JustifiedText2">
    <w:name w:val="_Justified Text 2"/>
    <w:basedOn w:val="Normal"/>
    <w:qFormat/>
    <w:pPr>
      <w:spacing w:line="480" w:lineRule="auto"/>
      <w:jc w:val="both"/>
    </w:pPr>
  </w:style>
  <w:style w:type="paragraph" w:customStyle="1" w:styleId="MemoHeading">
    <w:name w:val="_Memo Heading"/>
    <w:basedOn w:val="Normal"/>
    <w:rPr>
      <w:b/>
      <w:caps/>
      <w:snapToGrid w:val="0"/>
      <w:szCs w:val="20"/>
    </w:rPr>
  </w:style>
  <w:style w:type="paragraph" w:customStyle="1" w:styleId="MemoTitle">
    <w:name w:val="_Memo Title"/>
    <w:basedOn w:val="Normal"/>
    <w:pPr>
      <w:spacing w:before="240"/>
      <w:jc w:val="right"/>
    </w:pPr>
    <w:rPr>
      <w:b/>
      <w:i/>
      <w:snapToGrid w:val="0"/>
      <w:sz w:val="28"/>
      <w:szCs w:val="20"/>
    </w:rPr>
  </w:style>
  <w:style w:type="paragraph" w:customStyle="1" w:styleId="ReLine">
    <w:name w:val="_ReLine"/>
    <w:basedOn w:val="Normal"/>
    <w:next w:val="Normal"/>
    <w:pPr>
      <w:widowControl w:val="0"/>
      <w:spacing w:before="240" w:after="240"/>
      <w:ind w:left="1440" w:hanging="720"/>
      <w:contextualSpacing/>
    </w:pPr>
    <w:rPr>
      <w:b/>
      <w:snapToGrid w:val="0"/>
      <w:szCs w:val="20"/>
    </w:rPr>
  </w:style>
  <w:style w:type="paragraph" w:customStyle="1" w:styleId="Salutation">
    <w:name w:val="_Salutation"/>
    <w:basedOn w:val="Normal"/>
    <w:pPr>
      <w:spacing w:after="240"/>
    </w:pPr>
  </w:style>
  <w:style w:type="paragraph" w:customStyle="1" w:styleId="Signature">
    <w:name w:val="_Signature"/>
    <w:basedOn w:val="Normal"/>
    <w:qFormat/>
    <w:pPr>
      <w:ind w:left="4680"/>
    </w:pPr>
  </w:style>
  <w:style w:type="paragraph" w:customStyle="1" w:styleId="Subtitle">
    <w:name w:val="_Subtitle"/>
    <w:basedOn w:val="Normal"/>
    <w:qFormat/>
    <w:pPr>
      <w:spacing w:after="240"/>
      <w:jc w:val="center"/>
    </w:pPr>
    <w:rPr>
      <w:u w:val="single"/>
    </w:rPr>
  </w:style>
  <w:style w:type="paragraph" w:customStyle="1" w:styleId="Title">
    <w:name w:val="_Title"/>
    <w:basedOn w:val="Normal"/>
    <w:qFormat/>
    <w:pPr>
      <w:spacing w:after="240"/>
      <w:jc w:val="center"/>
    </w:pPr>
    <w:rPr>
      <w:b/>
    </w:rPr>
  </w:style>
  <w:style w:type="paragraph" w:customStyle="1" w:styleId="TitleUnderlined">
    <w:name w:val="_Title Underlined"/>
    <w:basedOn w:val="Normal"/>
    <w:qFormat/>
    <w:pPr>
      <w:spacing w:after="240"/>
      <w:contextualSpacing/>
      <w:jc w:val="center"/>
    </w:pPr>
    <w:rPr>
      <w:b/>
      <w:u w:val="single"/>
    </w:rPr>
  </w:style>
  <w:style w:type="character" w:customStyle="1" w:styleId="Heading1Char">
    <w:name w:val="Heading 1 Char"/>
    <w:link w:val="Heading1"/>
    <w:rPr>
      <w:rFonts w:ascii="Times New Roman" w:hAnsi="Times New Roman" w:cs="Arial"/>
      <w:b/>
      <w:bCs/>
      <w:caps/>
      <w:sz w:val="24"/>
      <w:szCs w:val="24"/>
    </w:rPr>
  </w:style>
  <w:style w:type="character" w:customStyle="1" w:styleId="Heading2Char">
    <w:name w:val="Heading 2 Char"/>
    <w:link w:val="Heading2"/>
    <w:rPr>
      <w:rFonts w:ascii="Times New Roman" w:hAnsi="Times New Roman" w:cs="Arial"/>
      <w:b/>
      <w:bCs/>
      <w:i/>
      <w:iCs/>
      <w:sz w:val="24"/>
      <w:szCs w:val="28"/>
    </w:rPr>
  </w:style>
  <w:style w:type="character" w:customStyle="1" w:styleId="Heading3Char">
    <w:name w:val="Heading 3 Char"/>
    <w:link w:val="Heading3"/>
    <w:rPr>
      <w:rFonts w:ascii="Times New Roman" w:hAnsi="Times New Roman" w:cs="Arial"/>
      <w:b/>
      <w:bCs/>
      <w:sz w:val="24"/>
      <w:szCs w:val="26"/>
      <w:u w:val="single"/>
    </w:rPr>
  </w:style>
  <w:style w:type="character" w:customStyle="1" w:styleId="Heading4Char">
    <w:name w:val="Heading 4 Char"/>
    <w:link w:val="Heading4"/>
    <w:rPr>
      <w:rFonts w:ascii="Times New Roman" w:hAnsi="Times New Roman"/>
      <w:b/>
      <w:bCs/>
      <w:sz w:val="24"/>
      <w:szCs w:val="28"/>
    </w:rPr>
  </w:style>
  <w:style w:type="character" w:customStyle="1" w:styleId="Heading5Char">
    <w:name w:val="Heading 5 Char"/>
    <w:link w:val="Heading5"/>
    <w:rPr>
      <w:rFonts w:ascii="Times New Roman" w:hAnsi="Times New Roman"/>
      <w:b/>
      <w:bCs/>
      <w:i/>
      <w:iCs/>
      <w:sz w:val="24"/>
      <w:szCs w:val="26"/>
    </w:rPr>
  </w:style>
  <w:style w:type="character" w:customStyle="1" w:styleId="Heading6Char">
    <w:name w:val="Heading 6 Char"/>
    <w:link w:val="Heading6"/>
    <w:rPr>
      <w:rFonts w:ascii="Times New Roman" w:hAnsi="Times New Roman"/>
      <w:b/>
      <w:bCs/>
      <w:sz w:val="24"/>
      <w:szCs w:val="22"/>
      <w:u w:val="single"/>
    </w:rPr>
  </w:style>
  <w:style w:type="character" w:customStyle="1" w:styleId="Heading7Char">
    <w:name w:val="Heading 7 Char"/>
    <w:link w:val="Heading7"/>
    <w:rPr>
      <w:rFonts w:ascii="Times New Roman" w:hAnsi="Times New Roman"/>
      <w:sz w:val="24"/>
      <w:szCs w:val="24"/>
    </w:rPr>
  </w:style>
  <w:style w:type="character" w:customStyle="1" w:styleId="Heading8Char">
    <w:name w:val="Heading 8 Char"/>
    <w:link w:val="Heading8"/>
    <w:rPr>
      <w:rFonts w:ascii="Times New Roman" w:hAnsi="Times New Roman"/>
      <w:i/>
      <w:iCs/>
      <w:sz w:val="24"/>
      <w:szCs w:val="24"/>
    </w:rPr>
  </w:style>
  <w:style w:type="character" w:customStyle="1" w:styleId="Heading9Char">
    <w:name w:val="Heading 9 Char"/>
    <w:link w:val="Heading9"/>
    <w:rPr>
      <w:rFonts w:ascii="Times New Roman" w:hAnsi="Times New Roman" w:cs="Arial"/>
      <w:sz w:val="24"/>
      <w:szCs w:val="22"/>
      <w:u w:val="single"/>
    </w:rPr>
  </w:style>
  <w:style w:type="paragraph" w:styleId="TOC1">
    <w:name w:val="toc 1"/>
    <w:basedOn w:val="Normal"/>
    <w:next w:val="Normal"/>
    <w:autoRedefine/>
    <w:pPr>
      <w:tabs>
        <w:tab w:val="right" w:leader="dot" w:pos="9360"/>
      </w:tabs>
      <w:spacing w:after="120"/>
      <w:ind w:left="720" w:right="720" w:hanging="720"/>
    </w:pPr>
  </w:style>
  <w:style w:type="paragraph" w:styleId="TOC2">
    <w:name w:val="toc 2"/>
    <w:basedOn w:val="Normal"/>
    <w:next w:val="Normal"/>
    <w:autoRedefine/>
    <w:pPr>
      <w:tabs>
        <w:tab w:val="right" w:leader="dot" w:pos="9360"/>
      </w:tabs>
      <w:spacing w:after="120"/>
      <w:ind w:left="1440" w:right="720" w:hanging="720"/>
    </w:pPr>
  </w:style>
  <w:style w:type="paragraph" w:styleId="TOC3">
    <w:name w:val="toc 3"/>
    <w:basedOn w:val="Normal"/>
    <w:next w:val="Normal"/>
    <w:autoRedefine/>
    <w:pPr>
      <w:tabs>
        <w:tab w:val="right" w:leader="dot" w:pos="9360"/>
      </w:tabs>
      <w:spacing w:after="120"/>
      <w:ind w:left="2160" w:right="720" w:hanging="720"/>
    </w:pPr>
  </w:style>
  <w:style w:type="paragraph" w:styleId="TOC4">
    <w:name w:val="toc 4"/>
    <w:basedOn w:val="Normal"/>
    <w:next w:val="Normal"/>
    <w:autoRedefine/>
    <w:pPr>
      <w:tabs>
        <w:tab w:val="right" w:leader="dot" w:pos="9360"/>
      </w:tabs>
      <w:spacing w:after="120"/>
      <w:ind w:left="2880" w:right="720" w:hanging="720"/>
    </w:pPr>
  </w:style>
  <w:style w:type="paragraph" w:styleId="TOC5">
    <w:name w:val="toc 5"/>
    <w:basedOn w:val="Normal"/>
    <w:next w:val="Normal"/>
    <w:autoRedefine/>
    <w:pPr>
      <w:spacing w:after="100"/>
      <w:ind w:left="960"/>
    </w:pPr>
  </w:style>
  <w:style w:type="paragraph" w:styleId="TOC7">
    <w:name w:val="toc 7"/>
    <w:basedOn w:val="Normal"/>
    <w:next w:val="Normal"/>
    <w:autoRedefine/>
    <w:pPr>
      <w:spacing w:after="100"/>
      <w:ind w:left="1440"/>
    </w:pPr>
  </w:style>
  <w:style w:type="paragraph" w:styleId="BodyText0">
    <w:name w:val="Body Text"/>
    <w:aliases w:val="b0"/>
    <w:basedOn w:val="Normal"/>
    <w:link w:val="BodyTextChar"/>
    <w:rsid w:val="00866D15"/>
    <w:pPr>
      <w:spacing w:after="240"/>
    </w:pPr>
  </w:style>
  <w:style w:type="character" w:customStyle="1" w:styleId="BodyTextChar">
    <w:name w:val="Body Text Char"/>
    <w:aliases w:val="b0 Char"/>
    <w:basedOn w:val="DefaultParagraphFont"/>
    <w:link w:val="BodyText0"/>
    <w:rsid w:val="00866D15"/>
    <w:rPr>
      <w:rFonts w:ascii="Times New Roman" w:hAnsi="Times New Roman"/>
      <w:sz w:val="24"/>
      <w:szCs w:val="24"/>
    </w:rPr>
  </w:style>
  <w:style w:type="paragraph" w:customStyle="1" w:styleId="DSBodyFirstIndent1">
    <w:name w:val="DS Body First Indent 1"/>
    <w:basedOn w:val="Normal"/>
    <w:link w:val="DSBodyFirstIndent1Char"/>
    <w:rsid w:val="00866D15"/>
    <w:pPr>
      <w:spacing w:line="480" w:lineRule="auto"/>
      <w:ind w:firstLine="720"/>
    </w:pPr>
  </w:style>
  <w:style w:type="paragraph" w:styleId="Title0">
    <w:name w:val="Title"/>
    <w:aliases w:val="T0"/>
    <w:basedOn w:val="Normal"/>
    <w:next w:val="BodyText0"/>
    <w:link w:val="TitleChar"/>
    <w:qFormat/>
    <w:rsid w:val="00866D15"/>
    <w:pPr>
      <w:keepNext/>
      <w:spacing w:after="240"/>
      <w:jc w:val="center"/>
      <w:outlineLvl w:val="0"/>
    </w:pPr>
    <w:rPr>
      <w:rFonts w:cs="Arial"/>
      <w:b/>
      <w:bCs/>
      <w:caps/>
    </w:rPr>
  </w:style>
  <w:style w:type="character" w:customStyle="1" w:styleId="TitleChar">
    <w:name w:val="Title Char"/>
    <w:aliases w:val="T0 Char"/>
    <w:basedOn w:val="DefaultParagraphFont"/>
    <w:link w:val="Title0"/>
    <w:rsid w:val="00866D15"/>
    <w:rPr>
      <w:rFonts w:ascii="Times New Roman" w:hAnsi="Times New Roman" w:cs="Arial"/>
      <w:b/>
      <w:bCs/>
      <w:caps/>
      <w:sz w:val="24"/>
      <w:szCs w:val="24"/>
    </w:rPr>
  </w:style>
  <w:style w:type="character" w:customStyle="1" w:styleId="DSBodyFirstIndent1Char">
    <w:name w:val="DS Body First Indent 1 Char"/>
    <w:link w:val="DSBodyFirstIndent1"/>
    <w:rsid w:val="00866D15"/>
    <w:rPr>
      <w:rFonts w:ascii="Times New Roman" w:hAnsi="Times New Roman"/>
      <w:sz w:val="24"/>
      <w:szCs w:val="24"/>
    </w:rPr>
  </w:style>
  <w:style w:type="paragraph" w:styleId="Quote">
    <w:name w:val="Quote"/>
    <w:basedOn w:val="Normal"/>
    <w:next w:val="Normal"/>
    <w:link w:val="QuoteChar"/>
    <w:uiPriority w:val="29"/>
    <w:qFormat/>
    <w:locked/>
    <w:rsid w:val="00866D15"/>
    <w:rPr>
      <w:i/>
      <w:iCs/>
      <w:color w:val="000000"/>
    </w:rPr>
  </w:style>
  <w:style w:type="character" w:customStyle="1" w:styleId="QuoteChar">
    <w:name w:val="Quote Char"/>
    <w:basedOn w:val="DefaultParagraphFont"/>
    <w:link w:val="Quote"/>
    <w:uiPriority w:val="29"/>
    <w:rsid w:val="00866D15"/>
    <w:rPr>
      <w:rFonts w:ascii="Times New Roman" w:hAnsi="Times New Roman"/>
      <w:i/>
      <w:iCs/>
      <w:color w:val="000000"/>
      <w:sz w:val="24"/>
      <w:szCs w:val="24"/>
    </w:rPr>
  </w:style>
  <w:style w:type="paragraph" w:customStyle="1" w:styleId="DocID">
    <w:name w:val="DocID"/>
    <w:basedOn w:val="Normal"/>
    <w:next w:val="Footer0"/>
    <w:link w:val="DocIDChar"/>
    <w:rsid w:val="00571E99"/>
    <w:pPr>
      <w:suppressAutoHyphens/>
    </w:pPr>
    <w:rPr>
      <w:bCs/>
      <w:color w:val="000000"/>
      <w:sz w:val="16"/>
    </w:rPr>
  </w:style>
  <w:style w:type="character" w:customStyle="1" w:styleId="DocIDChar">
    <w:name w:val="DocID Char"/>
    <w:basedOn w:val="DefaultParagraphFont"/>
    <w:link w:val="DocID"/>
    <w:rsid w:val="00571E99"/>
    <w:rPr>
      <w:rFonts w:ascii="Times New Roman" w:hAnsi="Times New Roman"/>
      <w:bCs/>
      <w:color w:val="000000"/>
      <w:sz w:val="16"/>
      <w:szCs w:val="24"/>
    </w:rPr>
  </w:style>
  <w:style w:type="paragraph" w:styleId="Footer0">
    <w:name w:val="footer"/>
    <w:basedOn w:val="Normal"/>
    <w:link w:val="FooterChar"/>
    <w:semiHidden/>
    <w:unhideWhenUsed/>
    <w:rsid w:val="003F0C97"/>
    <w:pPr>
      <w:tabs>
        <w:tab w:val="center" w:pos="4680"/>
        <w:tab w:val="right" w:pos="9360"/>
      </w:tabs>
    </w:pPr>
  </w:style>
  <w:style w:type="character" w:customStyle="1" w:styleId="FooterChar">
    <w:name w:val="Footer Char"/>
    <w:basedOn w:val="DefaultParagraphFont"/>
    <w:link w:val="Footer0"/>
    <w:semiHidden/>
    <w:rsid w:val="003F0C97"/>
    <w:rPr>
      <w:rFonts w:ascii="Times New Roman" w:hAnsi="Times New Roman"/>
      <w:sz w:val="24"/>
      <w:szCs w:val="24"/>
    </w:rPr>
  </w:style>
  <w:style w:type="paragraph" w:styleId="Header0">
    <w:name w:val="header"/>
    <w:basedOn w:val="Normal"/>
    <w:link w:val="HeaderChar"/>
    <w:unhideWhenUsed/>
    <w:rsid w:val="003F0C97"/>
    <w:pPr>
      <w:tabs>
        <w:tab w:val="center" w:pos="4680"/>
        <w:tab w:val="right" w:pos="9360"/>
      </w:tabs>
    </w:pPr>
  </w:style>
  <w:style w:type="character" w:customStyle="1" w:styleId="HeaderChar">
    <w:name w:val="Header Char"/>
    <w:basedOn w:val="DefaultParagraphFont"/>
    <w:link w:val="Header0"/>
    <w:rsid w:val="003F0C97"/>
    <w:rPr>
      <w:rFonts w:ascii="Times New Roman" w:hAnsi="Times New Roman"/>
      <w:sz w:val="24"/>
      <w:szCs w:val="24"/>
    </w:rPr>
  </w:style>
  <w:style w:type="paragraph" w:styleId="BalloonText0">
    <w:name w:val="Balloon Text"/>
    <w:basedOn w:val="Normal"/>
    <w:link w:val="BalloonTextChar"/>
    <w:semiHidden/>
    <w:unhideWhenUsed/>
    <w:locked/>
    <w:rsid w:val="00571E99"/>
    <w:rPr>
      <w:rFonts w:ascii="Segoe UI" w:hAnsi="Segoe UI" w:cs="Segoe UI"/>
      <w:sz w:val="18"/>
      <w:szCs w:val="18"/>
    </w:rPr>
  </w:style>
  <w:style w:type="character" w:customStyle="1" w:styleId="BalloonTextChar">
    <w:name w:val="Balloon Text Char"/>
    <w:basedOn w:val="DefaultParagraphFont"/>
    <w:link w:val="BalloonText0"/>
    <w:semiHidden/>
    <w:rsid w:val="00571E99"/>
    <w:rPr>
      <w:rFonts w:ascii="Segoe UI" w:hAnsi="Segoe UI" w:cs="Segoe UI"/>
      <w:sz w:val="18"/>
      <w:szCs w:val="18"/>
    </w:rPr>
  </w:style>
  <w:style w:type="character" w:styleId="CommentReference">
    <w:name w:val="annotation reference"/>
    <w:basedOn w:val="DefaultParagraphFont"/>
    <w:semiHidden/>
    <w:unhideWhenUsed/>
    <w:locked/>
    <w:rsid w:val="00571E99"/>
    <w:rPr>
      <w:sz w:val="16"/>
      <w:szCs w:val="16"/>
    </w:rPr>
  </w:style>
  <w:style w:type="paragraph" w:styleId="CommentText">
    <w:name w:val="annotation text"/>
    <w:basedOn w:val="Normal"/>
    <w:link w:val="CommentTextChar"/>
    <w:semiHidden/>
    <w:unhideWhenUsed/>
    <w:locked/>
    <w:rsid w:val="00571E99"/>
    <w:rPr>
      <w:sz w:val="20"/>
      <w:szCs w:val="20"/>
    </w:rPr>
  </w:style>
  <w:style w:type="character" w:customStyle="1" w:styleId="CommentTextChar">
    <w:name w:val="Comment Text Char"/>
    <w:basedOn w:val="DefaultParagraphFont"/>
    <w:link w:val="CommentText"/>
    <w:semiHidden/>
    <w:rsid w:val="00571E99"/>
    <w:rPr>
      <w:rFonts w:ascii="Times New Roman" w:hAnsi="Times New Roman"/>
    </w:rPr>
  </w:style>
  <w:style w:type="paragraph" w:styleId="CommentSubject">
    <w:name w:val="annotation subject"/>
    <w:basedOn w:val="CommentText"/>
    <w:next w:val="CommentText"/>
    <w:link w:val="CommentSubjectChar"/>
    <w:semiHidden/>
    <w:unhideWhenUsed/>
    <w:locked/>
    <w:rsid w:val="00571E99"/>
    <w:rPr>
      <w:b/>
      <w:bCs/>
    </w:rPr>
  </w:style>
  <w:style w:type="character" w:customStyle="1" w:styleId="CommentSubjectChar">
    <w:name w:val="Comment Subject Char"/>
    <w:basedOn w:val="CommentTextChar"/>
    <w:link w:val="CommentSubject"/>
    <w:semiHidden/>
    <w:rsid w:val="00571E99"/>
    <w:rPr>
      <w:rFonts w:ascii="Times New Roman" w:hAnsi="Times New Roman"/>
      <w:b/>
      <w:bCs/>
    </w:rPr>
  </w:style>
  <w:style w:type="paragraph" w:styleId="Subtitle0">
    <w:name w:val="Subtitle"/>
    <w:basedOn w:val="Normal"/>
    <w:link w:val="SubtitleChar"/>
    <w:uiPriority w:val="11"/>
    <w:qFormat/>
    <w:rsid w:val="00FF010D"/>
    <w:pPr>
      <w:jc w:val="center"/>
    </w:pPr>
    <w:rPr>
      <w:szCs w:val="20"/>
      <w:u w:val="single"/>
    </w:rPr>
  </w:style>
  <w:style w:type="character" w:customStyle="1" w:styleId="SubtitleChar">
    <w:name w:val="Subtitle Char"/>
    <w:basedOn w:val="DefaultParagraphFont"/>
    <w:link w:val="Subtitle0"/>
    <w:uiPriority w:val="11"/>
    <w:rsid w:val="00FF010D"/>
    <w:rPr>
      <w:rFonts w:ascii="Times New Roman" w:hAnsi="Times New Roman"/>
      <w:sz w:val="24"/>
      <w:u w:val="single"/>
    </w:rPr>
  </w:style>
  <w:style w:type="paragraph" w:styleId="ListParagraph">
    <w:name w:val="List Paragraph"/>
    <w:basedOn w:val="Normal"/>
    <w:uiPriority w:val="34"/>
    <w:qFormat/>
    <w:locked/>
    <w:rsid w:val="00FF010D"/>
    <w:pPr>
      <w:spacing w:after="200" w:line="276" w:lineRule="auto"/>
      <w:ind w:left="720"/>
      <w:contextualSpacing/>
    </w:pPr>
    <w:rPr>
      <w:rFonts w:asciiTheme="minorHAnsi" w:eastAsiaTheme="minorHAnsi" w:hAnsiTheme="minorHAnsi" w:cstheme="minorHAnsi"/>
      <w:sz w:val="22"/>
      <w:szCs w:val="22"/>
    </w:rPr>
  </w:style>
  <w:style w:type="paragraph" w:customStyle="1" w:styleId="Default">
    <w:name w:val="Default"/>
    <w:rsid w:val="00FF010D"/>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 D e n v e r ! 3 6 5 6 2 6 7 . 1 < / d o c u m e n t i d >  
     < s e n d e r i d > T G E O R G E < / s e n d e r i d >  
     < s e n d e r e m a i l > T G E O R G E @ S P E N C E R F A N E . C O M < / s e n d e r e m a i l >  
     < l a s t m o d i f i e d > 2 0 1 9 - 0 5 - 2 4 T 1 2 : 4 7 : 0 0 . 0 0 0 0 0 0 0 - 0 6 : 0 0 < / l a s t m o d i f i e d >  
 < / p r o p e r t i e s > 
</file>

<file path=customXml/itemProps1.xml><?xml version="1.0" encoding="utf-8"?>
<ds:datastoreItem xmlns:ds="http://schemas.openxmlformats.org/officeDocument/2006/customXml" ds:itemID="{E0698C67-1E7D-4379-8819-F4335283906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Pages>3</Pages>
  <Words>878</Words>
  <Characters>5021</Characters>
  <DocSecurity>0</DocSecurity>
  <Lines>185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Base/>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