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9A" w:rsidRDefault="00912960" w:rsidP="000E5A9A">
      <w:pPr>
        <w:jc w:val="center"/>
        <w:rPr>
          <w:b/>
          <w:u w:val="single"/>
        </w:rPr>
      </w:pPr>
      <w:bookmarkStart w:id="0" w:name="_GoBack"/>
      <w:bookmarkEnd w:id="0"/>
    </w:p>
    <w:p w:rsidR="000E5A9A" w:rsidRDefault="0026044F" w:rsidP="000E5A9A">
      <w:pPr>
        <w:jc w:val="center"/>
        <w:rPr>
          <w:b/>
          <w:u w:val="single"/>
        </w:rPr>
      </w:pPr>
      <w:r>
        <w:rPr>
          <w:b/>
          <w:u w:val="single"/>
        </w:rPr>
        <w:t xml:space="preserve">NOTICE OF SPECIAL </w:t>
      </w:r>
      <w:r w:rsidR="00C64175">
        <w:rPr>
          <w:b/>
          <w:u w:val="single"/>
        </w:rPr>
        <w:t xml:space="preserve">STUDY SESSION </w:t>
      </w:r>
      <w:r>
        <w:rPr>
          <w:b/>
          <w:u w:val="single"/>
        </w:rPr>
        <w:t xml:space="preserve">MEETING </w:t>
      </w:r>
    </w:p>
    <w:p w:rsidR="000E5A9A" w:rsidRDefault="00912960" w:rsidP="000E5A9A">
      <w:pPr>
        <w:jc w:val="center"/>
        <w:rPr>
          <w:b/>
          <w:u w:val="single"/>
        </w:rPr>
      </w:pPr>
    </w:p>
    <w:p w:rsidR="000E5A9A" w:rsidRDefault="0026044F" w:rsidP="000E5A9A">
      <w:pPr>
        <w:jc w:val="center"/>
        <w:rPr>
          <w:b/>
        </w:rPr>
      </w:pPr>
      <w:r>
        <w:rPr>
          <w:b/>
        </w:rPr>
        <w:t xml:space="preserve">BMR METROPOLITAN DISTRICT </w:t>
      </w:r>
    </w:p>
    <w:p w:rsidR="000E5A9A" w:rsidRDefault="0026044F" w:rsidP="000E5A9A">
      <w:pPr>
        <w:pStyle w:val="Heading1"/>
        <w:rPr>
          <w:u w:val="none"/>
        </w:rPr>
      </w:pPr>
      <w:smartTag w:uri="urn:schemas-microsoft-com:office:smarttags" w:element="PlaceName">
        <w:r>
          <w:rPr>
            <w:u w:val="none"/>
          </w:rPr>
          <w:t>DOUGLAS</w:t>
        </w:r>
      </w:smartTag>
      <w:r>
        <w:rPr>
          <w:u w:val="none"/>
        </w:rPr>
        <w:t xml:space="preserve"> </w:t>
      </w:r>
      <w:smartTag w:uri="urn:schemas-microsoft-com:office:smarttags" w:element="PlaceName">
        <w:r>
          <w:rPr>
            <w:u w:val="none"/>
          </w:rPr>
          <w:t>COUNTY</w:t>
        </w:r>
      </w:smartTag>
      <w:r>
        <w:rPr>
          <w:u w:val="none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u w:val="none"/>
            </w:rPr>
            <w:t>COLORADO</w:t>
          </w:r>
        </w:smartTag>
      </w:smartTag>
    </w:p>
    <w:p w:rsidR="000E5A9A" w:rsidRDefault="00912960" w:rsidP="000E5A9A"/>
    <w:p w:rsidR="000E5A9A" w:rsidRDefault="00912960" w:rsidP="000E5A9A"/>
    <w:p w:rsidR="000E5A9A" w:rsidRDefault="0026044F" w:rsidP="000E5A9A">
      <w:pPr>
        <w:spacing w:line="360" w:lineRule="auto"/>
        <w:jc w:val="both"/>
      </w:pPr>
      <w:r>
        <w:tab/>
        <w:t>NOTICE IS HEREBY GIVEN that the Board of Directors of BMR Metropolitan District, Douglas County, Colorado, will hold a special</w:t>
      </w:r>
      <w:r w:rsidR="00C64175">
        <w:t xml:space="preserve"> study session </w:t>
      </w:r>
      <w:r>
        <w:t xml:space="preserve">meeting on </w:t>
      </w:r>
      <w:r w:rsidR="00C64175">
        <w:t>Tuesda</w:t>
      </w:r>
      <w:r>
        <w:t xml:space="preserve">y, </w:t>
      </w:r>
      <w:r w:rsidR="00C64175">
        <w:t>January 9, 2018</w:t>
      </w:r>
      <w:r>
        <w:t xml:space="preserve"> at 1:00 p.m., at </w:t>
      </w:r>
      <w:r w:rsidR="006F06A4">
        <w:t>Philip S. Miller Library, James H. LaRue Meeting Room, 100 S. Wilcox Street,</w:t>
      </w:r>
      <w:r w:rsidR="00C64175">
        <w:t xml:space="preserve"> Castle Rock, CO  80104,</w:t>
      </w:r>
      <w:r>
        <w:t xml:space="preserve"> for the purpose of addressing those matters set forth below and conducting such other business as may properly come before the Board.  This meeting is open to the public.</w:t>
      </w:r>
    </w:p>
    <w:p w:rsidR="000E5A9A" w:rsidRDefault="0026044F" w:rsidP="000E5A9A">
      <w:r>
        <w:tab/>
        <w:t>This notice is given by order of the Board of Directors of the District.</w:t>
      </w:r>
    </w:p>
    <w:p w:rsidR="000E5A9A" w:rsidRDefault="00912960" w:rsidP="000E5A9A"/>
    <w:p w:rsidR="000E5A9A" w:rsidRDefault="00912960" w:rsidP="000E5A9A"/>
    <w:p w:rsidR="000E5A9A" w:rsidRDefault="0026044F" w:rsidP="000E5A9A">
      <w:pPr>
        <w:pStyle w:val="BodyTextIndent"/>
      </w:pPr>
      <w:r>
        <w:t>BY ORDER OF THE BOARD OF DIRECTORS OF THE BMR METROPOLITAN DISTRICT</w:t>
      </w:r>
      <w:r>
        <w:tab/>
      </w:r>
      <w:r>
        <w:tab/>
      </w:r>
    </w:p>
    <w:p w:rsidR="000E5A9A" w:rsidRDefault="00912960" w:rsidP="000E5A9A">
      <w:pPr>
        <w:rPr>
          <w:b/>
        </w:rPr>
      </w:pPr>
    </w:p>
    <w:p w:rsidR="000E5A9A" w:rsidRDefault="0026044F" w:rsidP="000E5A9A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By:      </w:t>
      </w:r>
      <w:r>
        <w:rPr>
          <w:u w:val="single"/>
        </w:rPr>
        <w:t>/s/ Marlene Accardo</w:t>
      </w:r>
      <w:r w:rsidRPr="001509DD">
        <w:t xml:space="preserve">    </w:t>
      </w:r>
    </w:p>
    <w:p w:rsidR="000E5A9A" w:rsidRDefault="0026044F" w:rsidP="000E5A9A"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0E5A9A" w:rsidRDefault="00912960" w:rsidP="000E5A9A"/>
    <w:p w:rsidR="000E5A9A" w:rsidRDefault="00912960" w:rsidP="000E5A9A"/>
    <w:p w:rsidR="000E5A9A" w:rsidRDefault="0026044F" w:rsidP="000E5A9A">
      <w:r>
        <w:t>Posted at three public places within the District, and at the office of the Douglas County Clerk and Recorder.</w:t>
      </w:r>
    </w:p>
    <w:p w:rsidR="000E5A9A" w:rsidRDefault="0026044F" w:rsidP="00C64175"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E5A9A" w:rsidRDefault="00912960" w:rsidP="000E5A9A"/>
    <w:p w:rsidR="000E5A9A" w:rsidRDefault="0026044F" w:rsidP="000E5A9A">
      <w:pPr>
        <w:pStyle w:val="Heading4"/>
      </w:pPr>
      <w:r>
        <w:t>Agenda</w:t>
      </w:r>
    </w:p>
    <w:p w:rsidR="000E5A9A" w:rsidRDefault="00912960" w:rsidP="000E5A9A"/>
    <w:p w:rsidR="000E5A9A" w:rsidRDefault="0026044F" w:rsidP="000E5A9A">
      <w:pPr>
        <w:numPr>
          <w:ilvl w:val="0"/>
          <w:numId w:val="1"/>
        </w:numPr>
      </w:pPr>
      <w:r>
        <w:t>Call to Order</w:t>
      </w:r>
    </w:p>
    <w:p w:rsidR="000E5A9A" w:rsidRDefault="0026044F" w:rsidP="000E5A9A">
      <w:pPr>
        <w:numPr>
          <w:ilvl w:val="0"/>
          <w:numId w:val="1"/>
        </w:numPr>
      </w:pPr>
      <w:r>
        <w:t>Declaration of Quorum/Director Qualifications/Disclosure of Conflicts</w:t>
      </w:r>
    </w:p>
    <w:p w:rsidR="008D213E" w:rsidRDefault="0026044F" w:rsidP="000E5A9A">
      <w:pPr>
        <w:numPr>
          <w:ilvl w:val="0"/>
          <w:numId w:val="1"/>
        </w:numPr>
      </w:pPr>
      <w:r>
        <w:t>Community Comments</w:t>
      </w:r>
    </w:p>
    <w:p w:rsidR="008D213E" w:rsidRDefault="0026044F" w:rsidP="000E5A9A">
      <w:pPr>
        <w:numPr>
          <w:ilvl w:val="0"/>
          <w:numId w:val="1"/>
        </w:numPr>
      </w:pPr>
      <w:r>
        <w:t>Approval of Agenda</w:t>
      </w:r>
    </w:p>
    <w:p w:rsidR="008D213E" w:rsidRDefault="00C64175" w:rsidP="000E5A9A">
      <w:pPr>
        <w:numPr>
          <w:ilvl w:val="0"/>
          <w:numId w:val="1"/>
        </w:numPr>
      </w:pPr>
      <w:r>
        <w:t>Discussion with Hydrolysis</w:t>
      </w:r>
    </w:p>
    <w:p w:rsidR="005C4065" w:rsidRDefault="0026044F" w:rsidP="000E5A9A">
      <w:pPr>
        <w:numPr>
          <w:ilvl w:val="0"/>
          <w:numId w:val="1"/>
        </w:numPr>
      </w:pPr>
      <w:r>
        <w:t>Other Business</w:t>
      </w:r>
    </w:p>
    <w:p w:rsidR="000E5A9A" w:rsidRDefault="0026044F" w:rsidP="000E5A9A">
      <w:pPr>
        <w:numPr>
          <w:ilvl w:val="0"/>
          <w:numId w:val="1"/>
        </w:numPr>
      </w:pPr>
      <w:r>
        <w:t>Adjournment</w:t>
      </w:r>
    </w:p>
    <w:p w:rsidR="000E5A9A" w:rsidRDefault="00912960" w:rsidP="000E5A9A"/>
    <w:sectPr w:rsidR="000E5A9A" w:rsidSect="0089728E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A4B" w:rsidRDefault="0026044F">
      <w:r>
        <w:separator/>
      </w:r>
    </w:p>
  </w:endnote>
  <w:endnote w:type="continuationSeparator" w:id="0">
    <w:p w:rsidR="00170A4B" w:rsidRDefault="0026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67" w:rsidRPr="00FA0F67" w:rsidRDefault="0026044F">
    <w:pPr>
      <w:pStyle w:val="Footer"/>
    </w:pPr>
    <w:r w:rsidRPr="00FB077C">
      <w:rPr>
        <w:noProof/>
        <w:sz w:val="16"/>
      </w:rPr>
      <w:t>{00587703.DOCX / 2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A4B" w:rsidRDefault="0026044F">
      <w:r>
        <w:separator/>
      </w:r>
    </w:p>
  </w:footnote>
  <w:footnote w:type="continuationSeparator" w:id="0">
    <w:p w:rsidR="00170A4B" w:rsidRDefault="0026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A5198"/>
    <w:multiLevelType w:val="hybridMultilevel"/>
    <w:tmpl w:val="8B1C55F4"/>
    <w:lvl w:ilvl="0" w:tplc="0C5A5E4A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ascii="Times New Roman" w:eastAsia="Times New Roman" w:hAnsi="Times New Roman" w:cs="Times New Roman"/>
      </w:rPr>
    </w:lvl>
    <w:lvl w:ilvl="1" w:tplc="DBA60F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5E08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A0F4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A89D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D038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8E7F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FC2F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6ECF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3"/>
    <w:rsid w:val="00125A85"/>
    <w:rsid w:val="00170A4B"/>
    <w:rsid w:val="0026044F"/>
    <w:rsid w:val="004F0DC0"/>
    <w:rsid w:val="005368B4"/>
    <w:rsid w:val="00585DD1"/>
    <w:rsid w:val="005E4B8C"/>
    <w:rsid w:val="006D330C"/>
    <w:rsid w:val="006E483C"/>
    <w:rsid w:val="006F06A4"/>
    <w:rsid w:val="006F3093"/>
    <w:rsid w:val="00736CC1"/>
    <w:rsid w:val="00836B49"/>
    <w:rsid w:val="0088280C"/>
    <w:rsid w:val="00912960"/>
    <w:rsid w:val="009218C0"/>
    <w:rsid w:val="00C64175"/>
    <w:rsid w:val="00CF1410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EA52E86-DF79-46D6-88D0-DCFF07E9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9A"/>
    <w:pPr>
      <w:spacing w:after="0"/>
      <w:jc w:val="left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E5A9A"/>
    <w:pPr>
      <w:keepNext/>
      <w:jc w:val="center"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0E5A9A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5A9A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0E5A9A"/>
    <w:rPr>
      <w:sz w:val="24"/>
      <w:u w:val="single"/>
    </w:rPr>
  </w:style>
  <w:style w:type="paragraph" w:styleId="BodyTextIndent">
    <w:name w:val="Body Text Indent"/>
    <w:basedOn w:val="Normal"/>
    <w:link w:val="BodyTextIndentChar"/>
    <w:rsid w:val="000E5A9A"/>
    <w:pPr>
      <w:ind w:left="360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0E5A9A"/>
    <w:rPr>
      <w:b/>
      <w:sz w:val="24"/>
    </w:rPr>
  </w:style>
  <w:style w:type="paragraph" w:styleId="BalloonText">
    <w:name w:val="Balloon Text"/>
    <w:basedOn w:val="Normal"/>
    <w:link w:val="BalloonTextChar"/>
    <w:rsid w:val="002B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1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A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0F67"/>
    <w:rPr>
      <w:sz w:val="24"/>
    </w:rPr>
  </w:style>
  <w:style w:type="paragraph" w:styleId="Footer">
    <w:name w:val="footer"/>
    <w:basedOn w:val="Normal"/>
    <w:link w:val="FooterChar"/>
    <w:rsid w:val="00FA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0F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908</Characters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 11-1-17 (00587703).DOCX</vt:lpstr>
    </vt:vector>
  </TitlesOfParts>
  <Company/>
  <LinksUpToDate>false</LinksUpToDate>
  <CharactersWithSpaces>1092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